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9FA" w:rsidRDefault="006169FA" w:rsidP="0062277F">
      <w:pPr>
        <w:tabs>
          <w:tab w:val="left" w:pos="567"/>
        </w:tabs>
        <w:rPr>
          <w:rFonts w:ascii="Times New Roman" w:hAnsi="Times New Roman"/>
          <w:b/>
          <w:sz w:val="28"/>
          <w:szCs w:val="28"/>
        </w:rPr>
      </w:pPr>
      <w:bookmarkStart w:id="0" w:name="_Toc113677267"/>
    </w:p>
    <w:p w:rsidR="006169FA" w:rsidRDefault="006169FA" w:rsidP="00ED37B0">
      <w:pPr>
        <w:tabs>
          <w:tab w:val="left" w:pos="567"/>
        </w:tabs>
        <w:jc w:val="center"/>
        <w:rPr>
          <w:rFonts w:ascii="Times New Roman" w:hAnsi="Times New Roman"/>
          <w:b/>
          <w:sz w:val="28"/>
          <w:szCs w:val="28"/>
        </w:rPr>
      </w:pPr>
    </w:p>
    <w:p w:rsidR="00AF1703" w:rsidRPr="00ED37B0" w:rsidRDefault="00ED37B0" w:rsidP="00ED37B0">
      <w:pPr>
        <w:tabs>
          <w:tab w:val="left" w:pos="567"/>
        </w:tabs>
        <w:jc w:val="center"/>
        <w:rPr>
          <w:rFonts w:ascii="Times New Roman" w:hAnsi="Times New Roman"/>
          <w:b/>
          <w:sz w:val="28"/>
          <w:szCs w:val="28"/>
        </w:rPr>
      </w:pPr>
      <w:r w:rsidRPr="00ED37B0">
        <w:rPr>
          <w:rFonts w:ascii="Times New Roman" w:hAnsi="Times New Roman"/>
          <w:b/>
          <w:sz w:val="28"/>
          <w:szCs w:val="28"/>
        </w:rPr>
        <w:t>КОНТРОЛЬНО-СЧЕТНАЯ ПАЛАТА</w:t>
      </w:r>
    </w:p>
    <w:p w:rsidR="00AF1703" w:rsidRPr="00ED37B0" w:rsidRDefault="0062277F" w:rsidP="00ED37B0">
      <w:pPr>
        <w:tabs>
          <w:tab w:val="left" w:pos="567"/>
        </w:tabs>
        <w:jc w:val="center"/>
        <w:rPr>
          <w:rFonts w:ascii="Times New Roman" w:hAnsi="Times New Roman"/>
          <w:b/>
          <w:sz w:val="28"/>
          <w:szCs w:val="28"/>
        </w:rPr>
      </w:pPr>
      <w:r>
        <w:rPr>
          <w:rFonts w:ascii="Times New Roman" w:hAnsi="Times New Roman"/>
          <w:b/>
          <w:sz w:val="28"/>
          <w:szCs w:val="28"/>
        </w:rPr>
        <w:t>ТАЛДОМ</w:t>
      </w:r>
      <w:r w:rsidR="000E26A8">
        <w:rPr>
          <w:rFonts w:ascii="Times New Roman" w:hAnsi="Times New Roman"/>
          <w:b/>
          <w:sz w:val="28"/>
          <w:szCs w:val="28"/>
        </w:rPr>
        <w:t>СКОГО ГОРОДСКОГО ОКРУГА</w:t>
      </w:r>
    </w:p>
    <w:p w:rsidR="00AF1703" w:rsidRPr="00ED37B0" w:rsidRDefault="00ED37B0" w:rsidP="00ED37B0">
      <w:pPr>
        <w:tabs>
          <w:tab w:val="left" w:pos="567"/>
        </w:tabs>
        <w:jc w:val="center"/>
        <w:rPr>
          <w:rFonts w:ascii="Times New Roman" w:hAnsi="Times New Roman"/>
          <w:b/>
          <w:sz w:val="28"/>
          <w:szCs w:val="28"/>
        </w:rPr>
      </w:pPr>
      <w:r w:rsidRPr="00ED37B0">
        <w:rPr>
          <w:rFonts w:ascii="Times New Roman" w:hAnsi="Times New Roman"/>
          <w:b/>
          <w:sz w:val="28"/>
          <w:szCs w:val="28"/>
        </w:rPr>
        <w:t>МОСКОВСКОЙ ОБЛАСТИ</w:t>
      </w:r>
    </w:p>
    <w:p w:rsidR="00AF1703" w:rsidRPr="00544EA3" w:rsidRDefault="00AF1703" w:rsidP="00544EA3">
      <w:pPr>
        <w:tabs>
          <w:tab w:val="left" w:pos="567"/>
        </w:tabs>
        <w:jc w:val="center"/>
        <w:rPr>
          <w:rFonts w:ascii="Times New Roman" w:hAnsi="Times New Roman"/>
          <w:sz w:val="24"/>
          <w:szCs w:val="24"/>
        </w:rPr>
      </w:pPr>
    </w:p>
    <w:p w:rsidR="00AF1703" w:rsidRPr="00544EA3" w:rsidRDefault="00AF1703" w:rsidP="00544EA3">
      <w:pPr>
        <w:tabs>
          <w:tab w:val="left" w:pos="567"/>
          <w:tab w:val="center" w:pos="4677"/>
          <w:tab w:val="right" w:pos="9355"/>
        </w:tabs>
        <w:jc w:val="center"/>
        <w:rPr>
          <w:rFonts w:ascii="Times New Roman" w:hAnsi="Times New Roman"/>
          <w:sz w:val="24"/>
          <w:szCs w:val="24"/>
        </w:rPr>
      </w:pPr>
    </w:p>
    <w:p w:rsidR="00AF1703" w:rsidRPr="00544EA3" w:rsidRDefault="00AF1703" w:rsidP="00544EA3">
      <w:pPr>
        <w:tabs>
          <w:tab w:val="left" w:pos="567"/>
        </w:tabs>
        <w:jc w:val="center"/>
        <w:rPr>
          <w:rFonts w:ascii="Times New Roman" w:hAnsi="Times New Roman"/>
          <w:sz w:val="24"/>
          <w:szCs w:val="24"/>
        </w:rPr>
      </w:pPr>
    </w:p>
    <w:p w:rsidR="00AF1703" w:rsidRPr="00544EA3" w:rsidRDefault="00AF1703" w:rsidP="00544EA3">
      <w:pPr>
        <w:tabs>
          <w:tab w:val="left" w:pos="567"/>
        </w:tabs>
        <w:jc w:val="center"/>
        <w:rPr>
          <w:rFonts w:ascii="Times New Roman" w:hAnsi="Times New Roman"/>
          <w:sz w:val="24"/>
          <w:szCs w:val="24"/>
        </w:rPr>
      </w:pPr>
    </w:p>
    <w:p w:rsidR="00AF1703" w:rsidRPr="00C610C2" w:rsidRDefault="00AF1703" w:rsidP="00544EA3">
      <w:pPr>
        <w:tabs>
          <w:tab w:val="left" w:pos="567"/>
        </w:tabs>
        <w:jc w:val="center"/>
        <w:rPr>
          <w:rFonts w:ascii="Times New Roman" w:hAnsi="Times New Roman"/>
          <w:b/>
          <w:sz w:val="28"/>
          <w:szCs w:val="24"/>
        </w:rPr>
      </w:pPr>
      <w:r w:rsidRPr="00C610C2">
        <w:rPr>
          <w:rFonts w:ascii="Times New Roman" w:hAnsi="Times New Roman"/>
          <w:b/>
          <w:sz w:val="28"/>
          <w:szCs w:val="24"/>
        </w:rPr>
        <w:t xml:space="preserve">СТАНДАРТ </w:t>
      </w:r>
    </w:p>
    <w:p w:rsidR="00AF1703" w:rsidRPr="00C610C2" w:rsidRDefault="00AF1703" w:rsidP="00544EA3">
      <w:pPr>
        <w:tabs>
          <w:tab w:val="left" w:pos="567"/>
        </w:tabs>
        <w:jc w:val="center"/>
        <w:rPr>
          <w:rFonts w:ascii="Times New Roman" w:hAnsi="Times New Roman"/>
          <w:b/>
          <w:sz w:val="28"/>
          <w:szCs w:val="24"/>
        </w:rPr>
      </w:pPr>
      <w:r w:rsidRPr="00C610C2">
        <w:rPr>
          <w:rFonts w:ascii="Times New Roman" w:hAnsi="Times New Roman"/>
          <w:b/>
          <w:sz w:val="28"/>
          <w:szCs w:val="24"/>
        </w:rPr>
        <w:t xml:space="preserve">ВНЕШНЕГО МУНИЦИПАЛЬНОГО </w:t>
      </w:r>
    </w:p>
    <w:p w:rsidR="00AF1703" w:rsidRPr="00C610C2" w:rsidRDefault="00AF1703" w:rsidP="00544EA3">
      <w:pPr>
        <w:tabs>
          <w:tab w:val="left" w:pos="567"/>
        </w:tabs>
        <w:jc w:val="center"/>
        <w:rPr>
          <w:rFonts w:ascii="Times New Roman" w:hAnsi="Times New Roman"/>
          <w:b/>
          <w:sz w:val="28"/>
          <w:szCs w:val="24"/>
        </w:rPr>
      </w:pPr>
      <w:r w:rsidRPr="00C610C2">
        <w:rPr>
          <w:rFonts w:ascii="Times New Roman" w:hAnsi="Times New Roman"/>
          <w:b/>
          <w:sz w:val="28"/>
          <w:szCs w:val="24"/>
        </w:rPr>
        <w:t>ФИНАНСОВОГО КОНТРОЛЯ</w:t>
      </w:r>
    </w:p>
    <w:p w:rsidR="0064761A" w:rsidRDefault="0064761A" w:rsidP="00544EA3">
      <w:pPr>
        <w:shd w:val="clear" w:color="auto" w:fill="FFFFFF"/>
        <w:jc w:val="center"/>
        <w:rPr>
          <w:rFonts w:ascii="Times New Roman" w:hAnsi="Times New Roman"/>
          <w:b/>
          <w:caps/>
          <w:sz w:val="24"/>
          <w:szCs w:val="24"/>
        </w:rPr>
      </w:pPr>
    </w:p>
    <w:p w:rsidR="00ED37B0" w:rsidRPr="00544EA3" w:rsidRDefault="00ED37B0" w:rsidP="00544EA3">
      <w:pPr>
        <w:shd w:val="clear" w:color="auto" w:fill="FFFFFF"/>
        <w:jc w:val="center"/>
        <w:rPr>
          <w:rFonts w:ascii="Times New Roman" w:hAnsi="Times New Roman"/>
          <w:b/>
          <w:caps/>
          <w:sz w:val="24"/>
          <w:szCs w:val="24"/>
        </w:rPr>
      </w:pPr>
    </w:p>
    <w:p w:rsidR="0037384F" w:rsidRDefault="0037384F" w:rsidP="00544EA3">
      <w:pPr>
        <w:jc w:val="center"/>
        <w:rPr>
          <w:rFonts w:ascii="Times New Roman" w:hAnsi="Times New Roman"/>
          <w:b/>
          <w:sz w:val="32"/>
          <w:szCs w:val="24"/>
        </w:rPr>
      </w:pPr>
    </w:p>
    <w:p w:rsidR="00AF1703" w:rsidRPr="00427D72" w:rsidRDefault="00624033" w:rsidP="00544EA3">
      <w:pPr>
        <w:jc w:val="center"/>
        <w:rPr>
          <w:rFonts w:ascii="Times New Roman" w:hAnsi="Times New Roman"/>
          <w:b/>
          <w:sz w:val="30"/>
          <w:szCs w:val="30"/>
        </w:rPr>
      </w:pPr>
      <w:r w:rsidRPr="00427D72">
        <w:rPr>
          <w:rFonts w:ascii="Times New Roman" w:hAnsi="Times New Roman"/>
          <w:b/>
          <w:sz w:val="30"/>
          <w:szCs w:val="30"/>
        </w:rPr>
        <w:t>АУДИТ (КОНТРОЛЬ) СОСТОЯНИЯ ВНЕШНЕГО И ВНУТРЕННЕГО МУНИЦИПАЛЬНОГО ДОЛГА</w:t>
      </w:r>
    </w:p>
    <w:p w:rsidR="00C610C2" w:rsidRPr="00544EA3" w:rsidRDefault="00C610C2" w:rsidP="00544EA3">
      <w:pPr>
        <w:jc w:val="center"/>
        <w:rPr>
          <w:rFonts w:ascii="Times New Roman" w:hAnsi="Times New Roman"/>
          <w:b/>
          <w:sz w:val="24"/>
          <w:szCs w:val="24"/>
        </w:rPr>
      </w:pPr>
    </w:p>
    <w:p w:rsidR="00CC299E" w:rsidRPr="005778E4" w:rsidRDefault="00D96D7C" w:rsidP="005778E4">
      <w:pPr>
        <w:jc w:val="center"/>
        <w:rPr>
          <w:rFonts w:ascii="Times New Roman" w:eastAsia="Times New Roman" w:hAnsi="Times New Roman"/>
          <w:sz w:val="28"/>
          <w:szCs w:val="28"/>
          <w:lang w:eastAsia="ru-RU"/>
        </w:rPr>
      </w:pPr>
      <w:r w:rsidRPr="00D96D7C">
        <w:rPr>
          <w:rFonts w:ascii="Times New Roman" w:eastAsia="Times New Roman" w:hAnsi="Times New Roman"/>
          <w:sz w:val="28"/>
          <w:szCs w:val="28"/>
          <w:lang w:eastAsia="ru-RU"/>
        </w:rPr>
        <w:t xml:space="preserve">(начало действия: </w:t>
      </w:r>
      <w:r w:rsidR="000E26A8">
        <w:rPr>
          <w:rFonts w:ascii="Times New Roman" w:eastAsia="Times New Roman" w:hAnsi="Times New Roman"/>
          <w:sz w:val="28"/>
          <w:szCs w:val="28"/>
          <w:lang w:eastAsia="ru-RU"/>
        </w:rPr>
        <w:t>01.0</w:t>
      </w:r>
      <w:r w:rsidR="00C20345">
        <w:rPr>
          <w:rFonts w:ascii="Times New Roman" w:eastAsia="Times New Roman" w:hAnsi="Times New Roman"/>
          <w:sz w:val="28"/>
          <w:szCs w:val="28"/>
          <w:lang w:eastAsia="ru-RU"/>
        </w:rPr>
        <w:t>8</w:t>
      </w:r>
      <w:r w:rsidR="00BE56C8">
        <w:rPr>
          <w:rFonts w:ascii="Times New Roman" w:eastAsia="Times New Roman" w:hAnsi="Times New Roman"/>
          <w:sz w:val="28"/>
          <w:szCs w:val="28"/>
          <w:lang w:eastAsia="ru-RU"/>
        </w:rPr>
        <w:t>.2023</w:t>
      </w:r>
      <w:r w:rsidRPr="00D96D7C">
        <w:rPr>
          <w:rFonts w:ascii="Times New Roman" w:eastAsia="Times New Roman" w:hAnsi="Times New Roman"/>
          <w:sz w:val="28"/>
          <w:szCs w:val="28"/>
          <w:lang w:eastAsia="ru-RU"/>
        </w:rPr>
        <w:t>)</w:t>
      </w:r>
    </w:p>
    <w:p w:rsidR="00D012BC" w:rsidRPr="00544EA3" w:rsidRDefault="00D012BC" w:rsidP="00544EA3">
      <w:pPr>
        <w:ind w:left="-567"/>
        <w:contextualSpacing/>
        <w:jc w:val="center"/>
        <w:rPr>
          <w:rFonts w:ascii="Times New Roman" w:hAnsi="Times New Roman"/>
          <w:sz w:val="24"/>
          <w:szCs w:val="24"/>
        </w:rPr>
      </w:pPr>
    </w:p>
    <w:p w:rsidR="005778E4" w:rsidRPr="005778E4" w:rsidRDefault="005778E4" w:rsidP="005778E4">
      <w:pPr>
        <w:ind w:left="6946" w:firstLine="144"/>
        <w:contextualSpacing/>
        <w:jc w:val="left"/>
        <w:rPr>
          <w:rFonts w:ascii="Times New Roman" w:hAnsi="Times New Roman"/>
          <w:sz w:val="28"/>
          <w:szCs w:val="28"/>
          <w:lang w:eastAsia="zh-CN"/>
        </w:rPr>
      </w:pPr>
      <w:r w:rsidRPr="005778E4">
        <w:rPr>
          <w:rFonts w:ascii="Times New Roman" w:hAnsi="Times New Roman"/>
          <w:sz w:val="28"/>
          <w:szCs w:val="28"/>
        </w:rPr>
        <w:t xml:space="preserve">Утвержден </w:t>
      </w:r>
    </w:p>
    <w:p w:rsidR="005778E4" w:rsidRPr="005778E4" w:rsidRDefault="005778E4" w:rsidP="005778E4">
      <w:pPr>
        <w:ind w:left="6237"/>
        <w:contextualSpacing/>
        <w:jc w:val="left"/>
        <w:rPr>
          <w:rFonts w:ascii="Times New Roman" w:hAnsi="Times New Roman"/>
          <w:sz w:val="28"/>
          <w:szCs w:val="28"/>
        </w:rPr>
      </w:pPr>
      <w:r w:rsidRPr="005778E4">
        <w:rPr>
          <w:rFonts w:ascii="Times New Roman" w:hAnsi="Times New Roman"/>
          <w:sz w:val="28"/>
          <w:szCs w:val="28"/>
        </w:rPr>
        <w:t>распоряжением</w:t>
      </w:r>
    </w:p>
    <w:p w:rsidR="005778E4" w:rsidRPr="005778E4" w:rsidRDefault="005778E4" w:rsidP="005778E4">
      <w:pPr>
        <w:ind w:left="6237"/>
        <w:contextualSpacing/>
        <w:jc w:val="left"/>
        <w:rPr>
          <w:rFonts w:ascii="Times New Roman" w:hAnsi="Times New Roman"/>
          <w:sz w:val="28"/>
          <w:szCs w:val="28"/>
        </w:rPr>
      </w:pPr>
      <w:r w:rsidRPr="005778E4">
        <w:rPr>
          <w:rFonts w:ascii="Times New Roman" w:hAnsi="Times New Roman"/>
          <w:sz w:val="28"/>
          <w:szCs w:val="28"/>
        </w:rPr>
        <w:t xml:space="preserve">Контрольно-счетной палаты </w:t>
      </w:r>
    </w:p>
    <w:p w:rsidR="005778E4" w:rsidRPr="005778E4" w:rsidRDefault="00C20345" w:rsidP="005778E4">
      <w:pPr>
        <w:ind w:left="6237"/>
        <w:contextualSpacing/>
        <w:jc w:val="left"/>
        <w:rPr>
          <w:rFonts w:ascii="Times New Roman" w:hAnsi="Times New Roman"/>
          <w:sz w:val="28"/>
          <w:szCs w:val="28"/>
        </w:rPr>
      </w:pPr>
      <w:r>
        <w:rPr>
          <w:rFonts w:ascii="Times New Roman" w:hAnsi="Times New Roman"/>
          <w:sz w:val="28"/>
          <w:szCs w:val="28"/>
        </w:rPr>
        <w:t xml:space="preserve">Талдомского </w:t>
      </w:r>
      <w:r w:rsidR="005778E4" w:rsidRPr="005778E4">
        <w:rPr>
          <w:rFonts w:ascii="Times New Roman" w:hAnsi="Times New Roman"/>
          <w:sz w:val="28"/>
          <w:szCs w:val="28"/>
        </w:rPr>
        <w:t xml:space="preserve"> городского округа</w:t>
      </w:r>
    </w:p>
    <w:p w:rsidR="005778E4" w:rsidRPr="005778E4" w:rsidRDefault="005778E4" w:rsidP="005778E4">
      <w:pPr>
        <w:widowControl w:val="0"/>
        <w:tabs>
          <w:tab w:val="left" w:pos="7371"/>
        </w:tabs>
        <w:ind w:left="6237"/>
        <w:jc w:val="left"/>
        <w:rPr>
          <w:rFonts w:ascii="Times New Roman" w:hAnsi="Times New Roman"/>
          <w:snapToGrid w:val="0"/>
          <w:sz w:val="28"/>
          <w:szCs w:val="28"/>
        </w:rPr>
      </w:pPr>
      <w:r w:rsidRPr="005778E4">
        <w:rPr>
          <w:rFonts w:ascii="Times New Roman" w:hAnsi="Times New Roman"/>
          <w:snapToGrid w:val="0"/>
          <w:sz w:val="28"/>
          <w:szCs w:val="28"/>
        </w:rPr>
        <w:t xml:space="preserve">от </w:t>
      </w:r>
      <w:r w:rsidR="00C20345">
        <w:rPr>
          <w:rFonts w:ascii="Times New Roman" w:hAnsi="Times New Roman"/>
          <w:snapToGrid w:val="0"/>
          <w:sz w:val="28"/>
          <w:szCs w:val="28"/>
        </w:rPr>
        <w:t>17</w:t>
      </w:r>
      <w:r w:rsidRPr="005778E4">
        <w:rPr>
          <w:rFonts w:ascii="Times New Roman" w:hAnsi="Times New Roman"/>
          <w:snapToGrid w:val="0"/>
          <w:sz w:val="28"/>
          <w:szCs w:val="28"/>
        </w:rPr>
        <w:t>.0</w:t>
      </w:r>
      <w:r w:rsidR="00C20345">
        <w:rPr>
          <w:rFonts w:ascii="Times New Roman" w:hAnsi="Times New Roman"/>
          <w:snapToGrid w:val="0"/>
          <w:sz w:val="28"/>
          <w:szCs w:val="28"/>
        </w:rPr>
        <w:t>7</w:t>
      </w:r>
      <w:r w:rsidRPr="005778E4">
        <w:rPr>
          <w:rFonts w:ascii="Times New Roman" w:hAnsi="Times New Roman"/>
          <w:snapToGrid w:val="0"/>
          <w:sz w:val="28"/>
          <w:szCs w:val="28"/>
        </w:rPr>
        <w:t>.2023 №</w:t>
      </w:r>
      <w:r w:rsidR="00C20345">
        <w:rPr>
          <w:rFonts w:ascii="Times New Roman" w:hAnsi="Times New Roman"/>
          <w:snapToGrid w:val="0"/>
          <w:sz w:val="28"/>
          <w:szCs w:val="28"/>
        </w:rPr>
        <w:t>13</w:t>
      </w:r>
    </w:p>
    <w:p w:rsidR="005778E4" w:rsidRPr="005778E4" w:rsidRDefault="005778E4" w:rsidP="005778E4">
      <w:pPr>
        <w:pStyle w:val="a8"/>
        <w:kinsoku w:val="0"/>
        <w:overflowPunct w:val="0"/>
        <w:jc w:val="right"/>
        <w:rPr>
          <w:szCs w:val="28"/>
          <w:highlight w:val="green"/>
        </w:rPr>
      </w:pPr>
    </w:p>
    <w:p w:rsidR="005778E4" w:rsidRPr="005778E4" w:rsidRDefault="005778E4" w:rsidP="005778E4">
      <w:pPr>
        <w:ind w:left="4962" w:firstLine="1275"/>
        <w:contextualSpacing/>
        <w:rPr>
          <w:rFonts w:ascii="Times New Roman" w:hAnsi="Times New Roman"/>
          <w:sz w:val="28"/>
          <w:szCs w:val="28"/>
        </w:rPr>
      </w:pPr>
    </w:p>
    <w:p w:rsidR="005778E4" w:rsidRPr="005778E4" w:rsidRDefault="005778E4" w:rsidP="005778E4">
      <w:pPr>
        <w:ind w:left="-567" w:firstLine="567"/>
        <w:contextualSpacing/>
        <w:rPr>
          <w:rFonts w:ascii="Times New Roman" w:hAnsi="Times New Roman"/>
          <w:sz w:val="28"/>
          <w:szCs w:val="28"/>
        </w:rPr>
      </w:pP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p>
    <w:p w:rsidR="005778E4" w:rsidRPr="005778E4" w:rsidRDefault="005778E4" w:rsidP="005778E4">
      <w:pPr>
        <w:ind w:left="-567" w:firstLine="567"/>
        <w:contextualSpacing/>
        <w:rPr>
          <w:rFonts w:ascii="Times New Roman" w:hAnsi="Times New Roman"/>
          <w:sz w:val="28"/>
          <w:szCs w:val="28"/>
        </w:rPr>
      </w:pPr>
    </w:p>
    <w:p w:rsidR="005778E4" w:rsidRPr="005778E4" w:rsidRDefault="005778E4" w:rsidP="005778E4">
      <w:pPr>
        <w:ind w:left="-567" w:firstLine="567"/>
        <w:contextualSpacing/>
        <w:rPr>
          <w:rFonts w:ascii="Times New Roman" w:hAnsi="Times New Roman"/>
          <w:sz w:val="28"/>
          <w:szCs w:val="28"/>
        </w:rPr>
      </w:pP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t xml:space="preserve">                         </w:t>
      </w:r>
      <w:r w:rsidRPr="005778E4">
        <w:rPr>
          <w:rFonts w:ascii="Times New Roman" w:hAnsi="Times New Roman"/>
          <w:sz w:val="28"/>
          <w:szCs w:val="28"/>
        </w:rPr>
        <w:tab/>
        <w:t xml:space="preserve"> ОПУБЛИКОВАН</w:t>
      </w:r>
    </w:p>
    <w:p w:rsidR="005778E4" w:rsidRPr="005778E4" w:rsidRDefault="005778E4" w:rsidP="005778E4">
      <w:pPr>
        <w:ind w:left="-567" w:firstLine="567"/>
        <w:contextualSpacing/>
        <w:rPr>
          <w:rFonts w:ascii="Times New Roman" w:hAnsi="Times New Roman"/>
          <w:sz w:val="28"/>
          <w:szCs w:val="28"/>
        </w:rPr>
      </w:pP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Pr="005778E4">
        <w:rPr>
          <w:rFonts w:ascii="Times New Roman" w:hAnsi="Times New Roman"/>
          <w:sz w:val="28"/>
          <w:szCs w:val="28"/>
        </w:rPr>
        <w:tab/>
      </w:r>
      <w:r w:rsidR="00C20345">
        <w:rPr>
          <w:rFonts w:ascii="Times New Roman" w:hAnsi="Times New Roman"/>
          <w:sz w:val="28"/>
          <w:szCs w:val="28"/>
        </w:rPr>
        <w:t>18</w:t>
      </w:r>
      <w:r w:rsidRPr="005778E4">
        <w:rPr>
          <w:rFonts w:ascii="Times New Roman" w:hAnsi="Times New Roman"/>
          <w:sz w:val="28"/>
          <w:szCs w:val="28"/>
        </w:rPr>
        <w:t>.0</w:t>
      </w:r>
      <w:r w:rsidR="00C20345">
        <w:rPr>
          <w:rFonts w:ascii="Times New Roman" w:hAnsi="Times New Roman"/>
          <w:sz w:val="28"/>
          <w:szCs w:val="28"/>
        </w:rPr>
        <w:t>7</w:t>
      </w:r>
      <w:r w:rsidRPr="005778E4">
        <w:rPr>
          <w:rFonts w:ascii="Times New Roman" w:hAnsi="Times New Roman"/>
          <w:sz w:val="28"/>
          <w:szCs w:val="28"/>
        </w:rPr>
        <w:t>.2023 года</w:t>
      </w:r>
    </w:p>
    <w:p w:rsidR="005778E4" w:rsidRPr="005778E4" w:rsidRDefault="005778E4" w:rsidP="005778E4">
      <w:pPr>
        <w:ind w:right="40"/>
        <w:jc w:val="center"/>
        <w:rPr>
          <w:rFonts w:ascii="Times New Roman" w:hAnsi="Times New Roman"/>
          <w:sz w:val="28"/>
          <w:szCs w:val="28"/>
        </w:rPr>
      </w:pPr>
    </w:p>
    <w:p w:rsidR="00F56188" w:rsidRPr="005778E4" w:rsidRDefault="00F56188" w:rsidP="00F56188">
      <w:pPr>
        <w:ind w:right="40"/>
        <w:jc w:val="center"/>
        <w:rPr>
          <w:rFonts w:ascii="Times New Roman" w:hAnsi="Times New Roman"/>
          <w:sz w:val="28"/>
          <w:szCs w:val="28"/>
        </w:rPr>
      </w:pPr>
    </w:p>
    <w:p w:rsidR="00CC299E" w:rsidRPr="005778E4" w:rsidRDefault="00CC299E" w:rsidP="005778E4">
      <w:pPr>
        <w:ind w:right="40"/>
        <w:rPr>
          <w:rFonts w:ascii="Times New Roman" w:hAnsi="Times New Roman"/>
          <w:sz w:val="28"/>
          <w:szCs w:val="28"/>
        </w:rPr>
      </w:pPr>
    </w:p>
    <w:p w:rsidR="00F56188" w:rsidRPr="005778E4" w:rsidRDefault="00F56188" w:rsidP="00F56188">
      <w:pPr>
        <w:ind w:right="40"/>
        <w:rPr>
          <w:rFonts w:ascii="Times New Roman" w:hAnsi="Times New Roman"/>
          <w:sz w:val="28"/>
          <w:szCs w:val="28"/>
        </w:rPr>
      </w:pPr>
    </w:p>
    <w:p w:rsidR="00F56188" w:rsidRPr="005778E4" w:rsidRDefault="00F56188" w:rsidP="00F56188">
      <w:pPr>
        <w:jc w:val="center"/>
        <w:rPr>
          <w:rFonts w:ascii="Times New Roman" w:hAnsi="Times New Roman"/>
          <w:sz w:val="28"/>
          <w:szCs w:val="28"/>
        </w:rPr>
      </w:pPr>
      <w:r w:rsidRPr="005778E4">
        <w:rPr>
          <w:rFonts w:ascii="Times New Roman" w:hAnsi="Times New Roman"/>
          <w:sz w:val="28"/>
          <w:szCs w:val="28"/>
        </w:rPr>
        <w:t xml:space="preserve">Московская область </w:t>
      </w:r>
    </w:p>
    <w:p w:rsidR="00F56188" w:rsidRPr="005778E4" w:rsidRDefault="00C20345" w:rsidP="00F56188">
      <w:pPr>
        <w:jc w:val="center"/>
        <w:rPr>
          <w:rFonts w:ascii="Times New Roman" w:hAnsi="Times New Roman"/>
          <w:sz w:val="28"/>
          <w:szCs w:val="28"/>
          <w:lang w:eastAsia="ru-RU"/>
        </w:rPr>
      </w:pPr>
      <w:r>
        <w:rPr>
          <w:rFonts w:ascii="Times New Roman" w:hAnsi="Times New Roman"/>
          <w:sz w:val="28"/>
          <w:szCs w:val="28"/>
          <w:lang w:eastAsia="ru-RU"/>
        </w:rPr>
        <w:t>Талдомский</w:t>
      </w:r>
      <w:r w:rsidR="00F56188" w:rsidRPr="005778E4">
        <w:rPr>
          <w:rFonts w:ascii="Times New Roman" w:hAnsi="Times New Roman"/>
          <w:sz w:val="28"/>
          <w:szCs w:val="28"/>
          <w:lang w:eastAsia="ru-RU"/>
        </w:rPr>
        <w:t xml:space="preserve"> городской округ</w:t>
      </w:r>
    </w:p>
    <w:p w:rsidR="00F56188" w:rsidRPr="005778E4" w:rsidRDefault="00F56188" w:rsidP="00F56188">
      <w:pPr>
        <w:jc w:val="center"/>
        <w:rPr>
          <w:rFonts w:ascii="Times New Roman" w:hAnsi="Times New Roman"/>
          <w:sz w:val="28"/>
          <w:szCs w:val="28"/>
        </w:rPr>
      </w:pPr>
      <w:r w:rsidRPr="005778E4">
        <w:rPr>
          <w:rFonts w:ascii="Times New Roman" w:hAnsi="Times New Roman"/>
          <w:sz w:val="28"/>
          <w:szCs w:val="28"/>
        </w:rPr>
        <w:t xml:space="preserve"> 2023 год</w:t>
      </w:r>
    </w:p>
    <w:p w:rsidR="002E31F2" w:rsidRDefault="002E31F2" w:rsidP="00F56188">
      <w:pPr>
        <w:jc w:val="center"/>
        <w:rPr>
          <w:rFonts w:ascii="Times New Roman" w:hAnsi="Times New Roman"/>
          <w:sz w:val="28"/>
          <w:szCs w:val="28"/>
        </w:rPr>
      </w:pPr>
    </w:p>
    <w:p w:rsidR="00C20345" w:rsidRDefault="00C20345" w:rsidP="00F56188">
      <w:pPr>
        <w:jc w:val="center"/>
        <w:rPr>
          <w:rFonts w:ascii="Times New Roman" w:hAnsi="Times New Roman"/>
          <w:sz w:val="28"/>
          <w:szCs w:val="28"/>
        </w:rPr>
      </w:pPr>
    </w:p>
    <w:p w:rsidR="00C20345" w:rsidRDefault="00C20345" w:rsidP="00F56188">
      <w:pPr>
        <w:jc w:val="center"/>
        <w:rPr>
          <w:rFonts w:ascii="Times New Roman" w:hAnsi="Times New Roman"/>
          <w:sz w:val="28"/>
          <w:szCs w:val="28"/>
        </w:rPr>
      </w:pPr>
    </w:p>
    <w:p w:rsidR="00C20345" w:rsidRDefault="00C20345" w:rsidP="00F56188">
      <w:pPr>
        <w:jc w:val="center"/>
        <w:rPr>
          <w:rFonts w:ascii="Times New Roman" w:hAnsi="Times New Roman"/>
          <w:sz w:val="28"/>
          <w:szCs w:val="28"/>
        </w:rPr>
      </w:pPr>
    </w:p>
    <w:p w:rsidR="00C20345" w:rsidRDefault="00C20345" w:rsidP="00F56188">
      <w:pPr>
        <w:jc w:val="center"/>
        <w:rPr>
          <w:rFonts w:ascii="Times New Roman" w:hAnsi="Times New Roman"/>
          <w:sz w:val="28"/>
          <w:szCs w:val="28"/>
        </w:rPr>
      </w:pPr>
    </w:p>
    <w:p w:rsidR="00C20345" w:rsidRPr="005778E4" w:rsidRDefault="00C20345" w:rsidP="00F56188">
      <w:pPr>
        <w:jc w:val="center"/>
        <w:rPr>
          <w:rFonts w:ascii="Times New Roman" w:hAnsi="Times New Roman"/>
          <w:sz w:val="28"/>
          <w:szCs w:val="28"/>
        </w:rPr>
      </w:pPr>
    </w:p>
    <w:bookmarkEnd w:id="0" w:displacedByCustomXml="next"/>
    <w:sdt>
      <w:sdtPr>
        <w:rPr>
          <w:rFonts w:ascii="Calibri" w:eastAsia="Calibri" w:hAnsi="Calibri" w:cs="Times New Roman"/>
          <w:color w:val="auto"/>
          <w:sz w:val="22"/>
          <w:szCs w:val="22"/>
          <w:lang w:eastAsia="en-US"/>
        </w:rPr>
        <w:id w:val="-106975076"/>
        <w:docPartObj>
          <w:docPartGallery w:val="Table of Contents"/>
          <w:docPartUnique/>
        </w:docPartObj>
      </w:sdtPr>
      <w:sdtEndPr>
        <w:rPr>
          <w:b/>
          <w:bCs/>
        </w:rPr>
      </w:sdtEndPr>
      <w:sdtContent>
        <w:p w:rsidR="000B5278" w:rsidRDefault="0059314C">
          <w:pPr>
            <w:pStyle w:val="af0"/>
          </w:pPr>
          <w:r>
            <w:t>Содержание</w:t>
          </w:r>
        </w:p>
        <w:p w:rsidR="000B5278" w:rsidRDefault="000B5278">
          <w:pPr>
            <w:pStyle w:val="13"/>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44285648" w:history="1">
            <w:r w:rsidRPr="00C022A9">
              <w:rPr>
                <w:rStyle w:val="aa"/>
              </w:rPr>
              <w:t>1. Общие положения</w:t>
            </w:r>
            <w:r>
              <w:rPr>
                <w:webHidden/>
              </w:rPr>
              <w:tab/>
            </w:r>
            <w:r>
              <w:rPr>
                <w:webHidden/>
              </w:rPr>
              <w:fldChar w:fldCharType="begin"/>
            </w:r>
            <w:r>
              <w:rPr>
                <w:webHidden/>
              </w:rPr>
              <w:instrText xml:space="preserve"> PAGEREF _Toc144285648 \h </w:instrText>
            </w:r>
            <w:r>
              <w:rPr>
                <w:webHidden/>
              </w:rPr>
            </w:r>
            <w:r>
              <w:rPr>
                <w:webHidden/>
              </w:rPr>
              <w:fldChar w:fldCharType="separate"/>
            </w:r>
            <w:r w:rsidR="00DB2E23">
              <w:rPr>
                <w:webHidden/>
              </w:rPr>
              <w:t>3</w:t>
            </w:r>
            <w:r>
              <w:rPr>
                <w:webHidden/>
              </w:rPr>
              <w:fldChar w:fldCharType="end"/>
            </w:r>
          </w:hyperlink>
        </w:p>
        <w:p w:rsidR="000B5278" w:rsidRDefault="00B00C72">
          <w:pPr>
            <w:pStyle w:val="13"/>
            <w:rPr>
              <w:rFonts w:asciiTheme="minorHAnsi" w:eastAsiaTheme="minorEastAsia" w:hAnsiTheme="minorHAnsi" w:cstheme="minorBidi"/>
              <w:b w:val="0"/>
              <w:sz w:val="22"/>
              <w:szCs w:val="22"/>
            </w:rPr>
          </w:pPr>
          <w:hyperlink w:anchor="_Toc144285649" w:history="1">
            <w:r w:rsidR="000B5278" w:rsidRPr="00C022A9">
              <w:rPr>
                <w:rStyle w:val="aa"/>
              </w:rPr>
              <w:t>2. Содержание аудита (контроля) состояния муниципального внешнего и внутреннего долга Талдомского городского округа</w:t>
            </w:r>
            <w:r w:rsidR="000B5278">
              <w:rPr>
                <w:webHidden/>
              </w:rPr>
              <w:tab/>
            </w:r>
            <w:r w:rsidR="000B5278">
              <w:rPr>
                <w:webHidden/>
              </w:rPr>
              <w:fldChar w:fldCharType="begin"/>
            </w:r>
            <w:r w:rsidR="000B5278">
              <w:rPr>
                <w:webHidden/>
              </w:rPr>
              <w:instrText xml:space="preserve"> PAGEREF _Toc144285649 \h </w:instrText>
            </w:r>
            <w:r w:rsidR="000B5278">
              <w:rPr>
                <w:webHidden/>
              </w:rPr>
            </w:r>
            <w:r w:rsidR="000B5278">
              <w:rPr>
                <w:webHidden/>
              </w:rPr>
              <w:fldChar w:fldCharType="separate"/>
            </w:r>
            <w:r w:rsidR="00DB2E23">
              <w:rPr>
                <w:webHidden/>
              </w:rPr>
              <w:t>4</w:t>
            </w:r>
            <w:r w:rsidR="000B5278">
              <w:rPr>
                <w:webHidden/>
              </w:rPr>
              <w:fldChar w:fldCharType="end"/>
            </w:r>
          </w:hyperlink>
        </w:p>
        <w:p w:rsidR="000B5278" w:rsidRDefault="00B00C72">
          <w:pPr>
            <w:pStyle w:val="21"/>
            <w:rPr>
              <w:rFonts w:asciiTheme="minorHAnsi" w:eastAsiaTheme="minorEastAsia" w:hAnsiTheme="minorHAnsi" w:cstheme="minorBidi"/>
              <w:noProof/>
              <w:lang w:eastAsia="ru-RU"/>
            </w:rPr>
          </w:pPr>
          <w:hyperlink w:anchor="_Toc144285650" w:history="1">
            <w:r w:rsidR="000B5278" w:rsidRPr="00C022A9">
              <w:rPr>
                <w:rStyle w:val="aa"/>
                <w:rFonts w:ascii="Times New Roman" w:hAnsi="Times New Roman"/>
                <w:noProof/>
              </w:rPr>
              <w:t>2.5.1. Аудит муниципальных заимствований</w:t>
            </w:r>
            <w:r w:rsidR="000B5278">
              <w:rPr>
                <w:noProof/>
                <w:webHidden/>
              </w:rPr>
              <w:tab/>
            </w:r>
            <w:r w:rsidR="000B5278">
              <w:rPr>
                <w:noProof/>
                <w:webHidden/>
              </w:rPr>
              <w:fldChar w:fldCharType="begin"/>
            </w:r>
            <w:r w:rsidR="000B5278">
              <w:rPr>
                <w:noProof/>
                <w:webHidden/>
              </w:rPr>
              <w:instrText xml:space="preserve"> PAGEREF _Toc144285650 \h </w:instrText>
            </w:r>
            <w:r w:rsidR="000B5278">
              <w:rPr>
                <w:noProof/>
                <w:webHidden/>
              </w:rPr>
            </w:r>
            <w:r w:rsidR="000B5278">
              <w:rPr>
                <w:noProof/>
                <w:webHidden/>
              </w:rPr>
              <w:fldChar w:fldCharType="separate"/>
            </w:r>
            <w:r w:rsidR="00DB2E23">
              <w:rPr>
                <w:noProof/>
                <w:webHidden/>
              </w:rPr>
              <w:t>7</w:t>
            </w:r>
            <w:r w:rsidR="000B5278">
              <w:rPr>
                <w:noProof/>
                <w:webHidden/>
              </w:rPr>
              <w:fldChar w:fldCharType="end"/>
            </w:r>
          </w:hyperlink>
        </w:p>
        <w:p w:rsidR="000B5278" w:rsidRDefault="00B00C72">
          <w:pPr>
            <w:pStyle w:val="21"/>
            <w:rPr>
              <w:rFonts w:asciiTheme="minorHAnsi" w:eastAsiaTheme="minorEastAsia" w:hAnsiTheme="minorHAnsi" w:cstheme="minorBidi"/>
              <w:noProof/>
              <w:lang w:eastAsia="ru-RU"/>
            </w:rPr>
          </w:pPr>
          <w:hyperlink w:anchor="_Toc144285651" w:history="1">
            <w:r w:rsidR="000B5278" w:rsidRPr="00C022A9">
              <w:rPr>
                <w:rStyle w:val="aa"/>
                <w:rFonts w:ascii="Times New Roman" w:hAnsi="Times New Roman"/>
                <w:noProof/>
              </w:rPr>
              <w:t>2.5.2. Аудит муниципальных гарантий</w:t>
            </w:r>
            <w:r w:rsidR="000B5278">
              <w:rPr>
                <w:noProof/>
                <w:webHidden/>
              </w:rPr>
              <w:tab/>
            </w:r>
            <w:r w:rsidR="000B5278">
              <w:rPr>
                <w:noProof/>
                <w:webHidden/>
              </w:rPr>
              <w:fldChar w:fldCharType="begin"/>
            </w:r>
            <w:r w:rsidR="000B5278">
              <w:rPr>
                <w:noProof/>
                <w:webHidden/>
              </w:rPr>
              <w:instrText xml:space="preserve"> PAGEREF _Toc144285651 \h </w:instrText>
            </w:r>
            <w:r w:rsidR="000B5278">
              <w:rPr>
                <w:noProof/>
                <w:webHidden/>
              </w:rPr>
            </w:r>
            <w:r w:rsidR="000B5278">
              <w:rPr>
                <w:noProof/>
                <w:webHidden/>
              </w:rPr>
              <w:fldChar w:fldCharType="separate"/>
            </w:r>
            <w:r w:rsidR="00DB2E23">
              <w:rPr>
                <w:noProof/>
                <w:webHidden/>
              </w:rPr>
              <w:t>11</w:t>
            </w:r>
            <w:r w:rsidR="000B5278">
              <w:rPr>
                <w:noProof/>
                <w:webHidden/>
              </w:rPr>
              <w:fldChar w:fldCharType="end"/>
            </w:r>
          </w:hyperlink>
        </w:p>
        <w:p w:rsidR="000B5278" w:rsidRDefault="00B00C72">
          <w:pPr>
            <w:pStyle w:val="21"/>
            <w:rPr>
              <w:rFonts w:asciiTheme="minorHAnsi" w:eastAsiaTheme="minorEastAsia" w:hAnsiTheme="minorHAnsi" w:cstheme="minorBidi"/>
              <w:noProof/>
              <w:lang w:eastAsia="ru-RU"/>
            </w:rPr>
          </w:pPr>
          <w:hyperlink w:anchor="_Toc144285652" w:history="1">
            <w:r w:rsidR="000B5278" w:rsidRPr="00C022A9">
              <w:rPr>
                <w:rStyle w:val="aa"/>
                <w:rFonts w:ascii="Times New Roman" w:hAnsi="Times New Roman"/>
                <w:noProof/>
              </w:rPr>
              <w:t>2.5.3. Аудит объемов и структуры муниципального внутреннего и внешнего долга.</w:t>
            </w:r>
            <w:r w:rsidR="000B5278">
              <w:rPr>
                <w:noProof/>
                <w:webHidden/>
              </w:rPr>
              <w:tab/>
            </w:r>
            <w:r w:rsidR="000B5278">
              <w:rPr>
                <w:noProof/>
                <w:webHidden/>
              </w:rPr>
              <w:fldChar w:fldCharType="begin"/>
            </w:r>
            <w:r w:rsidR="000B5278">
              <w:rPr>
                <w:noProof/>
                <w:webHidden/>
              </w:rPr>
              <w:instrText xml:space="preserve"> PAGEREF _Toc144285652 \h </w:instrText>
            </w:r>
            <w:r w:rsidR="000B5278">
              <w:rPr>
                <w:noProof/>
                <w:webHidden/>
              </w:rPr>
            </w:r>
            <w:r w:rsidR="000B5278">
              <w:rPr>
                <w:noProof/>
                <w:webHidden/>
              </w:rPr>
              <w:fldChar w:fldCharType="separate"/>
            </w:r>
            <w:r w:rsidR="00DB2E23">
              <w:rPr>
                <w:noProof/>
                <w:webHidden/>
              </w:rPr>
              <w:t>14</w:t>
            </w:r>
            <w:r w:rsidR="000B5278">
              <w:rPr>
                <w:noProof/>
                <w:webHidden/>
              </w:rPr>
              <w:fldChar w:fldCharType="end"/>
            </w:r>
          </w:hyperlink>
        </w:p>
        <w:p w:rsidR="000B5278" w:rsidRDefault="00B00C72">
          <w:pPr>
            <w:pStyle w:val="21"/>
            <w:rPr>
              <w:rFonts w:asciiTheme="minorHAnsi" w:eastAsiaTheme="minorEastAsia" w:hAnsiTheme="minorHAnsi" w:cstheme="minorBidi"/>
              <w:noProof/>
              <w:lang w:eastAsia="ru-RU"/>
            </w:rPr>
          </w:pPr>
          <w:hyperlink w:anchor="_Toc144285653" w:history="1">
            <w:r w:rsidR="000B5278" w:rsidRPr="00C022A9">
              <w:rPr>
                <w:rStyle w:val="aa"/>
                <w:rFonts w:ascii="Times New Roman" w:hAnsi="Times New Roman"/>
                <w:noProof/>
              </w:rPr>
              <w:t>2.2.4. Аудит управления муниципальным долгом Талдомского городского округа</w:t>
            </w:r>
            <w:r w:rsidR="000B5278">
              <w:rPr>
                <w:noProof/>
                <w:webHidden/>
              </w:rPr>
              <w:tab/>
            </w:r>
            <w:r w:rsidR="000B5278">
              <w:rPr>
                <w:noProof/>
                <w:webHidden/>
              </w:rPr>
              <w:fldChar w:fldCharType="begin"/>
            </w:r>
            <w:r w:rsidR="000B5278">
              <w:rPr>
                <w:noProof/>
                <w:webHidden/>
              </w:rPr>
              <w:instrText xml:space="preserve"> PAGEREF _Toc144285653 \h </w:instrText>
            </w:r>
            <w:r w:rsidR="000B5278">
              <w:rPr>
                <w:noProof/>
                <w:webHidden/>
              </w:rPr>
            </w:r>
            <w:r w:rsidR="000B5278">
              <w:rPr>
                <w:noProof/>
                <w:webHidden/>
              </w:rPr>
              <w:fldChar w:fldCharType="separate"/>
            </w:r>
            <w:r w:rsidR="00DB2E23">
              <w:rPr>
                <w:noProof/>
                <w:webHidden/>
              </w:rPr>
              <w:t>17</w:t>
            </w:r>
            <w:r w:rsidR="000B5278">
              <w:rPr>
                <w:noProof/>
                <w:webHidden/>
              </w:rPr>
              <w:fldChar w:fldCharType="end"/>
            </w:r>
          </w:hyperlink>
        </w:p>
        <w:p w:rsidR="000B5278" w:rsidRDefault="00B00C72">
          <w:pPr>
            <w:pStyle w:val="13"/>
            <w:rPr>
              <w:rFonts w:asciiTheme="minorHAnsi" w:eastAsiaTheme="minorEastAsia" w:hAnsiTheme="minorHAnsi" w:cstheme="minorBidi"/>
              <w:b w:val="0"/>
              <w:sz w:val="22"/>
              <w:szCs w:val="22"/>
            </w:rPr>
          </w:pPr>
          <w:hyperlink w:anchor="_Toc144285654" w:history="1">
            <w:r w:rsidR="000B5278" w:rsidRPr="00C022A9">
              <w:rPr>
                <w:rStyle w:val="aa"/>
              </w:rPr>
              <w:t>3.  Аудит (контроль) состояния бюджетных кредитов, предоставленных муниципальному образованию из других бюджетов бюджетной системы Российской Федерации</w:t>
            </w:r>
            <w:r w:rsidR="000B5278">
              <w:rPr>
                <w:webHidden/>
              </w:rPr>
              <w:tab/>
            </w:r>
            <w:r w:rsidR="000B5278">
              <w:rPr>
                <w:webHidden/>
              </w:rPr>
              <w:fldChar w:fldCharType="begin"/>
            </w:r>
            <w:r w:rsidR="000B5278">
              <w:rPr>
                <w:webHidden/>
              </w:rPr>
              <w:instrText xml:space="preserve"> PAGEREF _Toc144285654 \h </w:instrText>
            </w:r>
            <w:r w:rsidR="000B5278">
              <w:rPr>
                <w:webHidden/>
              </w:rPr>
            </w:r>
            <w:r w:rsidR="000B5278">
              <w:rPr>
                <w:webHidden/>
              </w:rPr>
              <w:fldChar w:fldCharType="separate"/>
            </w:r>
            <w:r w:rsidR="00DB2E23">
              <w:rPr>
                <w:webHidden/>
              </w:rPr>
              <w:t>18</w:t>
            </w:r>
            <w:r w:rsidR="000B5278">
              <w:rPr>
                <w:webHidden/>
              </w:rPr>
              <w:fldChar w:fldCharType="end"/>
            </w:r>
          </w:hyperlink>
        </w:p>
        <w:p w:rsidR="000B5278" w:rsidRDefault="00B00C72">
          <w:pPr>
            <w:pStyle w:val="13"/>
            <w:rPr>
              <w:rFonts w:asciiTheme="minorHAnsi" w:eastAsiaTheme="minorEastAsia" w:hAnsiTheme="minorHAnsi" w:cstheme="minorBidi"/>
              <w:b w:val="0"/>
              <w:sz w:val="22"/>
              <w:szCs w:val="22"/>
            </w:rPr>
          </w:pPr>
          <w:hyperlink w:anchor="_Toc144285655" w:history="1">
            <w:r w:rsidR="000B5278" w:rsidRPr="00C022A9">
              <w:rPr>
                <w:rStyle w:val="aa"/>
              </w:rPr>
              <w:t>4. Аудит бюджетных кредитов, предоставленных из федерального бюджета муниципальному образованию за счет средств целевых иностранных кредитов (заимствований)</w:t>
            </w:r>
            <w:r w:rsidR="000B5278">
              <w:rPr>
                <w:webHidden/>
              </w:rPr>
              <w:tab/>
            </w:r>
            <w:r w:rsidR="000B5278">
              <w:rPr>
                <w:webHidden/>
              </w:rPr>
              <w:fldChar w:fldCharType="begin"/>
            </w:r>
            <w:r w:rsidR="000B5278">
              <w:rPr>
                <w:webHidden/>
              </w:rPr>
              <w:instrText xml:space="preserve"> PAGEREF _Toc144285655 \h </w:instrText>
            </w:r>
            <w:r w:rsidR="000B5278">
              <w:rPr>
                <w:webHidden/>
              </w:rPr>
            </w:r>
            <w:r w:rsidR="000B5278">
              <w:rPr>
                <w:webHidden/>
              </w:rPr>
              <w:fldChar w:fldCharType="separate"/>
            </w:r>
            <w:r w:rsidR="00DB2E23">
              <w:rPr>
                <w:webHidden/>
              </w:rPr>
              <w:t>22</w:t>
            </w:r>
            <w:r w:rsidR="000B5278">
              <w:rPr>
                <w:webHidden/>
              </w:rPr>
              <w:fldChar w:fldCharType="end"/>
            </w:r>
          </w:hyperlink>
        </w:p>
        <w:p w:rsidR="000B5278" w:rsidRDefault="00B00C72">
          <w:pPr>
            <w:pStyle w:val="13"/>
            <w:rPr>
              <w:rFonts w:asciiTheme="minorHAnsi" w:eastAsiaTheme="minorEastAsia" w:hAnsiTheme="minorHAnsi" w:cstheme="minorBidi"/>
              <w:b w:val="0"/>
              <w:sz w:val="22"/>
              <w:szCs w:val="22"/>
            </w:rPr>
          </w:pPr>
          <w:hyperlink w:anchor="_Toc144285656" w:history="1">
            <w:r w:rsidR="000B5278" w:rsidRPr="00C022A9">
              <w:rPr>
                <w:rStyle w:val="aa"/>
              </w:rPr>
              <w:t>5. Заключительный этап</w:t>
            </w:r>
            <w:r w:rsidR="000B5278">
              <w:rPr>
                <w:webHidden/>
              </w:rPr>
              <w:tab/>
            </w:r>
            <w:r w:rsidR="000B5278">
              <w:rPr>
                <w:webHidden/>
              </w:rPr>
              <w:fldChar w:fldCharType="begin"/>
            </w:r>
            <w:r w:rsidR="000B5278">
              <w:rPr>
                <w:webHidden/>
              </w:rPr>
              <w:instrText xml:space="preserve"> PAGEREF _Toc144285656 \h </w:instrText>
            </w:r>
            <w:r w:rsidR="000B5278">
              <w:rPr>
                <w:webHidden/>
              </w:rPr>
            </w:r>
            <w:r w:rsidR="000B5278">
              <w:rPr>
                <w:webHidden/>
              </w:rPr>
              <w:fldChar w:fldCharType="separate"/>
            </w:r>
            <w:r w:rsidR="00DB2E23">
              <w:rPr>
                <w:webHidden/>
              </w:rPr>
              <w:t>26</w:t>
            </w:r>
            <w:r w:rsidR="000B5278">
              <w:rPr>
                <w:webHidden/>
              </w:rPr>
              <w:fldChar w:fldCharType="end"/>
            </w:r>
          </w:hyperlink>
        </w:p>
        <w:p w:rsidR="000B5278" w:rsidRDefault="00B00C72">
          <w:pPr>
            <w:pStyle w:val="13"/>
            <w:rPr>
              <w:rFonts w:asciiTheme="minorHAnsi" w:eastAsiaTheme="minorEastAsia" w:hAnsiTheme="minorHAnsi" w:cstheme="minorBidi"/>
              <w:b w:val="0"/>
              <w:sz w:val="22"/>
              <w:szCs w:val="22"/>
            </w:rPr>
          </w:pPr>
          <w:hyperlink w:anchor="_Toc144285657" w:history="1">
            <w:r w:rsidR="000B5278" w:rsidRPr="00C022A9">
              <w:rPr>
                <w:rStyle w:val="aa"/>
              </w:rPr>
              <w:t>Приложение 1</w:t>
            </w:r>
            <w:r w:rsidR="000B5278">
              <w:rPr>
                <w:webHidden/>
              </w:rPr>
              <w:tab/>
            </w:r>
            <w:r w:rsidR="000B5278">
              <w:rPr>
                <w:webHidden/>
              </w:rPr>
              <w:fldChar w:fldCharType="begin"/>
            </w:r>
            <w:r w:rsidR="000B5278">
              <w:rPr>
                <w:webHidden/>
              </w:rPr>
              <w:instrText xml:space="preserve"> PAGEREF _Toc144285657 \h </w:instrText>
            </w:r>
            <w:r w:rsidR="000B5278">
              <w:rPr>
                <w:webHidden/>
              </w:rPr>
            </w:r>
            <w:r w:rsidR="000B5278">
              <w:rPr>
                <w:webHidden/>
              </w:rPr>
              <w:fldChar w:fldCharType="separate"/>
            </w:r>
            <w:r w:rsidR="00DB2E23">
              <w:rPr>
                <w:webHidden/>
              </w:rPr>
              <w:t>28</w:t>
            </w:r>
            <w:r w:rsidR="000B5278">
              <w:rPr>
                <w:webHidden/>
              </w:rPr>
              <w:fldChar w:fldCharType="end"/>
            </w:r>
          </w:hyperlink>
        </w:p>
        <w:p w:rsidR="000B5278" w:rsidRDefault="00B00C72">
          <w:pPr>
            <w:pStyle w:val="13"/>
            <w:rPr>
              <w:rFonts w:asciiTheme="minorHAnsi" w:eastAsiaTheme="minorEastAsia" w:hAnsiTheme="minorHAnsi" w:cstheme="minorBidi"/>
              <w:b w:val="0"/>
              <w:sz w:val="22"/>
              <w:szCs w:val="22"/>
            </w:rPr>
          </w:pPr>
          <w:hyperlink w:anchor="_Toc144285658" w:history="1">
            <w:r w:rsidR="000B5278" w:rsidRPr="00C022A9">
              <w:rPr>
                <w:rStyle w:val="aa"/>
              </w:rPr>
              <w:t>Приложение 2</w:t>
            </w:r>
            <w:r w:rsidR="000B5278">
              <w:rPr>
                <w:webHidden/>
              </w:rPr>
              <w:tab/>
            </w:r>
            <w:r w:rsidR="000B5278">
              <w:rPr>
                <w:webHidden/>
              </w:rPr>
              <w:fldChar w:fldCharType="begin"/>
            </w:r>
            <w:r w:rsidR="000B5278">
              <w:rPr>
                <w:webHidden/>
              </w:rPr>
              <w:instrText xml:space="preserve"> PAGEREF _Toc144285658 \h </w:instrText>
            </w:r>
            <w:r w:rsidR="000B5278">
              <w:rPr>
                <w:webHidden/>
              </w:rPr>
            </w:r>
            <w:r w:rsidR="000B5278">
              <w:rPr>
                <w:webHidden/>
              </w:rPr>
              <w:fldChar w:fldCharType="separate"/>
            </w:r>
            <w:r w:rsidR="00DB2E23">
              <w:rPr>
                <w:webHidden/>
              </w:rPr>
              <w:t>29</w:t>
            </w:r>
            <w:r w:rsidR="000B5278">
              <w:rPr>
                <w:webHidden/>
              </w:rPr>
              <w:fldChar w:fldCharType="end"/>
            </w:r>
          </w:hyperlink>
        </w:p>
        <w:p w:rsidR="000B5278" w:rsidRDefault="000B5278">
          <w:r>
            <w:rPr>
              <w:b/>
              <w:bCs/>
            </w:rPr>
            <w:fldChar w:fldCharType="end"/>
          </w:r>
        </w:p>
      </w:sdtContent>
    </w:sdt>
    <w:p w:rsidR="000B5278" w:rsidRPr="00F56188" w:rsidRDefault="000B5278" w:rsidP="000B5278">
      <w:pPr>
        <w:spacing w:line="360" w:lineRule="auto"/>
        <w:ind w:right="47"/>
        <w:rPr>
          <w:rFonts w:ascii="Times New Roman" w:hAnsi="Times New Roman"/>
          <w:b/>
          <w:sz w:val="28"/>
          <w:szCs w:val="28"/>
        </w:rPr>
      </w:pPr>
    </w:p>
    <w:p w:rsidR="009F6108" w:rsidRPr="00544EA3" w:rsidRDefault="009F6108" w:rsidP="00B93443">
      <w:pPr>
        <w:spacing w:line="360" w:lineRule="auto"/>
        <w:ind w:right="47"/>
        <w:jc w:val="center"/>
        <w:rPr>
          <w:rFonts w:ascii="Times New Roman" w:hAnsi="Times New Roman"/>
          <w:b/>
          <w:sz w:val="24"/>
          <w:szCs w:val="24"/>
        </w:rPr>
      </w:pPr>
    </w:p>
    <w:p w:rsidR="009F6108" w:rsidRPr="00544EA3" w:rsidRDefault="009F6108" w:rsidP="00B93443">
      <w:pPr>
        <w:spacing w:line="360" w:lineRule="auto"/>
        <w:contextualSpacing/>
        <w:jc w:val="center"/>
        <w:rPr>
          <w:rFonts w:ascii="Times New Roman" w:hAnsi="Times New Roman"/>
          <w:b/>
          <w:sz w:val="24"/>
          <w:szCs w:val="24"/>
        </w:rPr>
      </w:pPr>
    </w:p>
    <w:p w:rsidR="009F6108" w:rsidRPr="00544EA3" w:rsidRDefault="009F6108" w:rsidP="00B93443">
      <w:pPr>
        <w:spacing w:line="360" w:lineRule="auto"/>
        <w:rPr>
          <w:rFonts w:ascii="Times New Roman" w:eastAsia="Times New Roman" w:hAnsi="Times New Roman"/>
          <w:b/>
          <w:sz w:val="24"/>
          <w:szCs w:val="24"/>
          <w:lang w:eastAsia="ru-RU"/>
        </w:rPr>
      </w:pPr>
    </w:p>
    <w:p w:rsidR="009F6108" w:rsidRPr="00CC299E" w:rsidRDefault="009F6108" w:rsidP="00CC299E">
      <w:pPr>
        <w:pStyle w:val="1"/>
        <w:spacing w:before="0" w:after="0" w:line="360" w:lineRule="auto"/>
        <w:ind w:firstLine="709"/>
        <w:jc w:val="center"/>
        <w:rPr>
          <w:rFonts w:ascii="Times New Roman" w:hAnsi="Times New Roman"/>
          <w:sz w:val="28"/>
          <w:szCs w:val="28"/>
        </w:rPr>
      </w:pPr>
      <w:bookmarkStart w:id="1" w:name="_Toc455569736"/>
      <w:bookmarkStart w:id="2" w:name="_Toc455655686"/>
      <w:r w:rsidRPr="00544EA3">
        <w:rPr>
          <w:rFonts w:ascii="Times New Roman" w:hAnsi="Times New Roman"/>
          <w:b w:val="0"/>
          <w:sz w:val="24"/>
          <w:szCs w:val="24"/>
          <w:lang w:eastAsia="ru-RU"/>
        </w:rPr>
        <w:br w:type="page"/>
      </w:r>
      <w:bookmarkStart w:id="3" w:name="_Toc134183844"/>
      <w:bookmarkStart w:id="4" w:name="_Toc144285648"/>
      <w:r w:rsidRPr="00CC299E">
        <w:rPr>
          <w:rFonts w:ascii="Times New Roman" w:hAnsi="Times New Roman"/>
          <w:sz w:val="28"/>
          <w:szCs w:val="28"/>
        </w:rPr>
        <w:lastRenderedPageBreak/>
        <w:t>1. Общие положения</w:t>
      </w:r>
      <w:bookmarkEnd w:id="1"/>
      <w:bookmarkEnd w:id="2"/>
      <w:bookmarkEnd w:id="3"/>
      <w:bookmarkEnd w:id="4"/>
    </w:p>
    <w:p w:rsidR="0037384F" w:rsidRPr="00CC299E" w:rsidRDefault="0037384F" w:rsidP="00CC299E">
      <w:pPr>
        <w:spacing w:line="360" w:lineRule="auto"/>
        <w:ind w:firstLine="709"/>
        <w:contextualSpacing/>
        <w:rPr>
          <w:rFonts w:ascii="Times New Roman" w:hAnsi="Times New Roman"/>
          <w:sz w:val="28"/>
          <w:szCs w:val="28"/>
        </w:rPr>
      </w:pP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1.1. Стандарт внешнего муниципального финансового контроля Контрольно-счетной палаты </w:t>
      </w:r>
      <w:r w:rsidR="000B5278">
        <w:rPr>
          <w:rFonts w:ascii="Times New Roman" w:hAnsi="Times New Roman"/>
          <w:sz w:val="28"/>
          <w:szCs w:val="28"/>
        </w:rPr>
        <w:t>Талдомского</w:t>
      </w:r>
      <w:r w:rsidR="00F05061"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«Аудит (контроль) состояния муниципального внешнего и внутреннего долга» (далее - Стандарт) разработан в целях реализации полномочий Контрольно-счетной палаты</w:t>
      </w:r>
      <w:r w:rsidR="00F05061" w:rsidRPr="00CC299E">
        <w:rPr>
          <w:rFonts w:ascii="Times New Roman" w:hAnsi="Times New Roman"/>
          <w:sz w:val="28"/>
          <w:szCs w:val="28"/>
        </w:rPr>
        <w:t xml:space="preserve"> </w:t>
      </w:r>
      <w:r w:rsidR="000B5278">
        <w:rPr>
          <w:rFonts w:ascii="Times New Roman" w:hAnsi="Times New Roman"/>
          <w:sz w:val="28"/>
          <w:szCs w:val="28"/>
        </w:rPr>
        <w:t>Талдо</w:t>
      </w:r>
      <w:bookmarkStart w:id="5" w:name="_GoBack"/>
      <w:bookmarkEnd w:id="5"/>
      <w:r w:rsidR="000B5278">
        <w:rPr>
          <w:rFonts w:ascii="Times New Roman" w:hAnsi="Times New Roman"/>
          <w:sz w:val="28"/>
          <w:szCs w:val="28"/>
        </w:rPr>
        <w:t>мского</w:t>
      </w:r>
      <w:r w:rsidRPr="00CC299E">
        <w:rPr>
          <w:rFonts w:ascii="Times New Roman" w:hAnsi="Times New Roman"/>
          <w:sz w:val="28"/>
          <w:szCs w:val="28"/>
        </w:rPr>
        <w:t xml:space="preserve"> </w:t>
      </w:r>
      <w:r w:rsidR="00F05061" w:rsidRPr="00CC299E">
        <w:rPr>
          <w:rFonts w:ascii="Times New Roman" w:hAnsi="Times New Roman"/>
          <w:sz w:val="28"/>
          <w:szCs w:val="28"/>
        </w:rPr>
        <w:t>г</w:t>
      </w:r>
      <w:r w:rsidRPr="00CC299E">
        <w:rPr>
          <w:rFonts w:ascii="Times New Roman" w:hAnsi="Times New Roman"/>
          <w:sz w:val="28"/>
          <w:szCs w:val="28"/>
        </w:rPr>
        <w:t xml:space="preserve">ородского округа (далее – </w:t>
      </w:r>
      <w:r w:rsidR="00F05061" w:rsidRPr="00CC299E">
        <w:rPr>
          <w:rFonts w:ascii="Times New Roman" w:hAnsi="Times New Roman"/>
          <w:sz w:val="28"/>
          <w:szCs w:val="28"/>
        </w:rPr>
        <w:t xml:space="preserve">КСП </w:t>
      </w:r>
      <w:r w:rsidR="000B5278">
        <w:rPr>
          <w:rFonts w:ascii="Times New Roman" w:hAnsi="Times New Roman"/>
          <w:sz w:val="28"/>
          <w:szCs w:val="28"/>
        </w:rPr>
        <w:t>Талдомского</w:t>
      </w:r>
      <w:r w:rsidR="00F05061" w:rsidRPr="00CC299E">
        <w:rPr>
          <w:rFonts w:ascii="Times New Roman" w:hAnsi="Times New Roman"/>
          <w:sz w:val="28"/>
          <w:szCs w:val="28"/>
        </w:rPr>
        <w:t xml:space="preserve"> городского округа</w:t>
      </w:r>
      <w:r w:rsidRPr="00CC299E">
        <w:rPr>
          <w:rFonts w:ascii="Times New Roman" w:hAnsi="Times New Roman"/>
          <w:sz w:val="28"/>
          <w:szCs w:val="28"/>
        </w:rPr>
        <w:t>), установленных статьей 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(дале</w:t>
      </w:r>
      <w:r w:rsidR="00E9119E">
        <w:rPr>
          <w:rFonts w:ascii="Times New Roman" w:hAnsi="Times New Roman"/>
          <w:sz w:val="28"/>
          <w:szCs w:val="28"/>
        </w:rPr>
        <w:t xml:space="preserve">е - Федеральный закон № 6-ФЗ), </w:t>
      </w:r>
      <w:r w:rsidRPr="00CC299E">
        <w:rPr>
          <w:rFonts w:ascii="Times New Roman" w:hAnsi="Times New Roman"/>
          <w:sz w:val="28"/>
          <w:szCs w:val="28"/>
        </w:rPr>
        <w:t xml:space="preserve">Положением о </w:t>
      </w:r>
      <w:r w:rsidR="00F05061" w:rsidRPr="00CC299E">
        <w:rPr>
          <w:rFonts w:ascii="Times New Roman" w:hAnsi="Times New Roman"/>
          <w:sz w:val="28"/>
          <w:szCs w:val="28"/>
        </w:rPr>
        <w:t>К</w:t>
      </w:r>
      <w:r w:rsidR="000B5278">
        <w:rPr>
          <w:rFonts w:ascii="Times New Roman" w:hAnsi="Times New Roman"/>
          <w:sz w:val="28"/>
          <w:szCs w:val="28"/>
        </w:rPr>
        <w:t>онтрольно-счетной палате</w:t>
      </w:r>
      <w:r w:rsidR="00F05061" w:rsidRPr="00CC299E">
        <w:rPr>
          <w:rFonts w:ascii="Times New Roman" w:hAnsi="Times New Roman"/>
          <w:sz w:val="28"/>
          <w:szCs w:val="28"/>
        </w:rPr>
        <w:t xml:space="preserve"> </w:t>
      </w:r>
      <w:r w:rsidR="000B5278">
        <w:rPr>
          <w:rFonts w:ascii="Times New Roman" w:hAnsi="Times New Roman"/>
          <w:sz w:val="28"/>
          <w:szCs w:val="28"/>
        </w:rPr>
        <w:t>Талдомского</w:t>
      </w:r>
      <w:r w:rsidR="00F05061" w:rsidRPr="00CC299E">
        <w:rPr>
          <w:rFonts w:ascii="Times New Roman" w:hAnsi="Times New Roman"/>
          <w:sz w:val="28"/>
          <w:szCs w:val="28"/>
        </w:rPr>
        <w:t xml:space="preserve"> городского округа</w:t>
      </w:r>
      <w:r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1.2. Стандарт подготовлен с учетом положений Бюджетного кодекса Российской Федерации (далее — БК РФ), стандартов Счетной палаты Российской Федерации и международных стандартов ИНТОСАИ, Регламента </w:t>
      </w:r>
      <w:r w:rsidR="000B5278">
        <w:rPr>
          <w:rFonts w:ascii="Times New Roman" w:hAnsi="Times New Roman"/>
          <w:sz w:val="28"/>
          <w:szCs w:val="28"/>
        </w:rPr>
        <w:t>Контрольно-счетной палаты</w:t>
      </w:r>
      <w:r w:rsidR="00444163" w:rsidRPr="00CC299E">
        <w:rPr>
          <w:rFonts w:ascii="Times New Roman" w:hAnsi="Times New Roman"/>
          <w:sz w:val="28"/>
          <w:szCs w:val="28"/>
        </w:rPr>
        <w:t xml:space="preserve"> </w:t>
      </w:r>
      <w:r w:rsidR="000B5278">
        <w:rPr>
          <w:rFonts w:ascii="Times New Roman" w:hAnsi="Times New Roman"/>
          <w:sz w:val="28"/>
          <w:szCs w:val="28"/>
        </w:rPr>
        <w:t>Талдомского</w:t>
      </w:r>
      <w:r w:rsidR="00444163" w:rsidRPr="00CC299E">
        <w:rPr>
          <w:rFonts w:ascii="Times New Roman" w:hAnsi="Times New Roman"/>
          <w:sz w:val="28"/>
          <w:szCs w:val="28"/>
        </w:rPr>
        <w:t xml:space="preserve"> городского округа</w:t>
      </w:r>
      <w:r w:rsidR="003709EC">
        <w:rPr>
          <w:rFonts w:ascii="Times New Roman" w:hAnsi="Times New Roman"/>
          <w:sz w:val="28"/>
          <w:szCs w:val="28"/>
        </w:rPr>
        <w:t xml:space="preserve"> </w:t>
      </w:r>
      <w:r w:rsidR="003709EC" w:rsidRPr="003709EC">
        <w:rPr>
          <w:rFonts w:ascii="Times New Roman" w:hAnsi="Times New Roman"/>
          <w:sz w:val="28"/>
          <w:szCs w:val="28"/>
        </w:rPr>
        <w:t>и на основе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контрольно-счётными органами субъектов Российской Федерации и муниципальных образований, утверждённых постановлением Коллегии Счётной палаты Российской Федерации от 29.03.2022 № 2ПК.</w:t>
      </w:r>
      <w:r w:rsidR="003709EC">
        <w:rPr>
          <w:rFonts w:ascii="Times New Roman" w:hAnsi="Times New Roman"/>
          <w:sz w:val="28"/>
          <w:szCs w:val="28"/>
        </w:rPr>
        <w:t xml:space="preserve"> </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1.3. Целью Стандарта является определение общих требований, характеристик, правил и процедур осуществления </w:t>
      </w:r>
      <w:r w:rsidR="00444163" w:rsidRPr="00CC299E">
        <w:rPr>
          <w:rFonts w:ascii="Times New Roman" w:hAnsi="Times New Roman"/>
          <w:sz w:val="28"/>
          <w:szCs w:val="28"/>
        </w:rPr>
        <w:t xml:space="preserve">КСП </w:t>
      </w:r>
      <w:r w:rsidR="000B5278">
        <w:rPr>
          <w:rFonts w:ascii="Times New Roman" w:hAnsi="Times New Roman"/>
          <w:sz w:val="28"/>
          <w:szCs w:val="28"/>
        </w:rPr>
        <w:t>Талдомского</w:t>
      </w:r>
      <w:r w:rsidR="00444163" w:rsidRPr="00CC299E">
        <w:rPr>
          <w:rFonts w:ascii="Times New Roman" w:hAnsi="Times New Roman"/>
          <w:sz w:val="28"/>
          <w:szCs w:val="28"/>
        </w:rPr>
        <w:t xml:space="preserve"> городского округа </w:t>
      </w:r>
      <w:r w:rsidRPr="00CC299E">
        <w:rPr>
          <w:rFonts w:ascii="Times New Roman" w:hAnsi="Times New Roman"/>
          <w:sz w:val="28"/>
          <w:szCs w:val="28"/>
        </w:rPr>
        <w:t xml:space="preserve">аудита (контроля) состояния муниципального внешнего и внутреннего долга </w:t>
      </w:r>
      <w:r w:rsidR="000B5278">
        <w:rPr>
          <w:rFonts w:ascii="Times New Roman" w:hAnsi="Times New Roman"/>
          <w:sz w:val="28"/>
          <w:szCs w:val="28"/>
        </w:rPr>
        <w:t>Талдомского</w:t>
      </w:r>
      <w:r w:rsidR="00444163" w:rsidRPr="00CC299E">
        <w:rPr>
          <w:rFonts w:ascii="Times New Roman" w:hAnsi="Times New Roman"/>
          <w:sz w:val="28"/>
          <w:szCs w:val="28"/>
        </w:rPr>
        <w:t xml:space="preserve"> г</w:t>
      </w:r>
      <w:r w:rsidRPr="00CC299E">
        <w:rPr>
          <w:rFonts w:ascii="Times New Roman" w:hAnsi="Times New Roman"/>
          <w:sz w:val="28"/>
          <w:szCs w:val="28"/>
        </w:rPr>
        <w:t>ородского округа</w:t>
      </w:r>
      <w:r w:rsidR="00580FB4" w:rsidRPr="00CC299E">
        <w:rPr>
          <w:rFonts w:ascii="Times New Roman" w:hAnsi="Times New Roman"/>
          <w:sz w:val="28"/>
          <w:szCs w:val="28"/>
        </w:rPr>
        <w:t>.</w:t>
      </w:r>
      <w:r w:rsidRPr="00CC299E">
        <w:rPr>
          <w:rFonts w:ascii="Times New Roman" w:hAnsi="Times New Roman"/>
          <w:sz w:val="28"/>
          <w:szCs w:val="28"/>
        </w:rPr>
        <w:t xml:space="preserve"> </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1.4. Задачами Стандарта являются:</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определение содержания аудита (контроля) состояния муниципального внешнего и внутреннего долга </w:t>
      </w:r>
      <w:r w:rsidR="000B5278">
        <w:rPr>
          <w:rFonts w:ascii="Times New Roman" w:hAnsi="Times New Roman"/>
          <w:sz w:val="28"/>
          <w:szCs w:val="28"/>
        </w:rPr>
        <w:t>Талдомского</w:t>
      </w:r>
      <w:r w:rsidR="00580FB4" w:rsidRPr="00CC299E">
        <w:rPr>
          <w:rFonts w:ascii="Times New Roman" w:hAnsi="Times New Roman"/>
          <w:sz w:val="28"/>
          <w:szCs w:val="28"/>
        </w:rPr>
        <w:t xml:space="preserve"> городского округа</w:t>
      </w:r>
      <w:r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установление особенностей, касающихся вопросов и процедур проведения аудита (контроля) состояния муниципального внешнего и внутреннего долга </w:t>
      </w:r>
      <w:r w:rsidR="000B5278">
        <w:rPr>
          <w:rFonts w:ascii="Times New Roman" w:hAnsi="Times New Roman"/>
          <w:sz w:val="28"/>
          <w:szCs w:val="28"/>
        </w:rPr>
        <w:t>Талдомского</w:t>
      </w:r>
      <w:r w:rsidR="00580FB4" w:rsidRPr="00CC299E">
        <w:rPr>
          <w:rFonts w:ascii="Times New Roman" w:hAnsi="Times New Roman"/>
          <w:sz w:val="28"/>
          <w:szCs w:val="28"/>
        </w:rPr>
        <w:t xml:space="preserve"> городского округа</w:t>
      </w:r>
      <w:r w:rsidRPr="00CC299E">
        <w:rPr>
          <w:rFonts w:ascii="Times New Roman" w:hAnsi="Times New Roman"/>
          <w:sz w:val="28"/>
          <w:szCs w:val="28"/>
        </w:rPr>
        <w:t>.</w:t>
      </w:r>
    </w:p>
    <w:p w:rsidR="00EC6F41"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1.5. Стандарт предназначен для применения при осуществлении </w:t>
      </w:r>
      <w:r w:rsidR="00580FB4" w:rsidRPr="00CC299E">
        <w:rPr>
          <w:rFonts w:ascii="Times New Roman" w:hAnsi="Times New Roman"/>
          <w:sz w:val="28"/>
          <w:szCs w:val="28"/>
        </w:rPr>
        <w:t xml:space="preserve">КСП </w:t>
      </w:r>
      <w:r w:rsidR="000B5278">
        <w:rPr>
          <w:rFonts w:ascii="Times New Roman" w:hAnsi="Times New Roman"/>
          <w:sz w:val="28"/>
          <w:szCs w:val="28"/>
        </w:rPr>
        <w:t>Талдомского</w:t>
      </w:r>
      <w:r w:rsidR="00580FB4"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контрольной и экспертно-аналитической деятельности в области аудита (контроля) состояния муниципального внешнего и внутреннего долга </w:t>
      </w:r>
      <w:r w:rsidR="000B5278">
        <w:rPr>
          <w:rFonts w:ascii="Times New Roman" w:hAnsi="Times New Roman"/>
          <w:sz w:val="28"/>
          <w:szCs w:val="28"/>
        </w:rPr>
        <w:t>Талдомского</w:t>
      </w:r>
      <w:r w:rsidR="00EC6F41" w:rsidRPr="00CC299E">
        <w:rPr>
          <w:rFonts w:ascii="Times New Roman" w:hAnsi="Times New Roman"/>
          <w:sz w:val="28"/>
          <w:szCs w:val="28"/>
        </w:rPr>
        <w:t xml:space="preserve"> городского округа.</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1.6. Проведение контрольных и экспертно-аналитических мероприятий по аудиту (контролю) состояния муниципального внешнего и внутреннего долга </w:t>
      </w:r>
      <w:r w:rsidR="000B5278">
        <w:rPr>
          <w:rFonts w:ascii="Times New Roman" w:hAnsi="Times New Roman"/>
          <w:sz w:val="28"/>
          <w:szCs w:val="28"/>
        </w:rPr>
        <w:t>Талдомского</w:t>
      </w:r>
      <w:r w:rsidR="00EC6F41" w:rsidRPr="00CC299E">
        <w:rPr>
          <w:rFonts w:ascii="Times New Roman" w:hAnsi="Times New Roman"/>
          <w:sz w:val="28"/>
          <w:szCs w:val="28"/>
        </w:rPr>
        <w:t xml:space="preserve"> городского округа </w:t>
      </w:r>
      <w:r w:rsidRPr="00CC299E">
        <w:rPr>
          <w:rFonts w:ascii="Times New Roman" w:hAnsi="Times New Roman"/>
          <w:sz w:val="28"/>
          <w:szCs w:val="28"/>
        </w:rPr>
        <w:t>осуществляется в форме предварительного аудита, оперативного анализа и контроля и последующего аудита (контроля).</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1.7. При осуществлении аудита (контроля) состояния муниципального внешнего и внутреннего долга </w:t>
      </w:r>
      <w:r w:rsidR="000B5278">
        <w:rPr>
          <w:rFonts w:ascii="Times New Roman" w:hAnsi="Times New Roman"/>
          <w:sz w:val="28"/>
          <w:szCs w:val="28"/>
        </w:rPr>
        <w:t>Талдомского</w:t>
      </w:r>
      <w:r w:rsidR="00EC6F41" w:rsidRPr="00CC299E">
        <w:rPr>
          <w:rFonts w:ascii="Times New Roman" w:hAnsi="Times New Roman"/>
          <w:sz w:val="28"/>
          <w:szCs w:val="28"/>
        </w:rPr>
        <w:t xml:space="preserve"> городского округа </w:t>
      </w:r>
      <w:r w:rsidRPr="00CC299E">
        <w:rPr>
          <w:rFonts w:ascii="Times New Roman" w:hAnsi="Times New Roman"/>
          <w:sz w:val="28"/>
          <w:szCs w:val="28"/>
        </w:rPr>
        <w:t>применяются следующие методы контрольной и экспертно-аналитической деятельности: проверка, анализ, обследование и мониторинг.</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1.8. При проведении аудита (контроля) состояния муниципального внешнего и внутреннего </w:t>
      </w:r>
      <w:r w:rsidR="000B5278">
        <w:rPr>
          <w:rFonts w:ascii="Times New Roman" w:hAnsi="Times New Roman"/>
          <w:sz w:val="28"/>
          <w:szCs w:val="28"/>
        </w:rPr>
        <w:t>Талдомского</w:t>
      </w:r>
      <w:r w:rsidR="00A060C9"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применяются стандарты внешнего муниципального контроля </w:t>
      </w:r>
      <w:r w:rsidR="00A060C9" w:rsidRPr="00CC299E">
        <w:rPr>
          <w:rFonts w:ascii="Times New Roman" w:hAnsi="Times New Roman"/>
          <w:sz w:val="28"/>
          <w:szCs w:val="28"/>
        </w:rPr>
        <w:t xml:space="preserve">КСП </w:t>
      </w:r>
      <w:r w:rsidR="000B5278">
        <w:rPr>
          <w:rFonts w:ascii="Times New Roman" w:hAnsi="Times New Roman"/>
          <w:sz w:val="28"/>
          <w:szCs w:val="28"/>
        </w:rPr>
        <w:t>Талдомского</w:t>
      </w:r>
      <w:r w:rsidR="00A060C9" w:rsidRPr="00CC299E">
        <w:rPr>
          <w:rFonts w:ascii="Times New Roman" w:hAnsi="Times New Roman"/>
          <w:sz w:val="28"/>
          <w:szCs w:val="28"/>
        </w:rPr>
        <w:t xml:space="preserve"> городского округа </w:t>
      </w:r>
      <w:r w:rsidRPr="00CC299E">
        <w:rPr>
          <w:rFonts w:ascii="Times New Roman" w:hAnsi="Times New Roman"/>
          <w:sz w:val="28"/>
          <w:szCs w:val="28"/>
        </w:rPr>
        <w:t>«Общие правила проведения контрольного мероприятия» и «Общие правила проведения экспертно-аналитических мероприятий».</w:t>
      </w:r>
    </w:p>
    <w:p w:rsidR="00544EA3" w:rsidRPr="00CC299E" w:rsidRDefault="00624033" w:rsidP="00CC299E">
      <w:pPr>
        <w:spacing w:line="360" w:lineRule="auto"/>
        <w:ind w:firstLine="709"/>
        <w:contextualSpacing/>
        <w:rPr>
          <w:rFonts w:ascii="Times New Roman" w:hAnsi="Times New Roman"/>
          <w:sz w:val="28"/>
          <w:szCs w:val="28"/>
        </w:rPr>
      </w:pPr>
      <w:r w:rsidRPr="008C51F5">
        <w:rPr>
          <w:rFonts w:ascii="Times New Roman" w:hAnsi="Times New Roman"/>
          <w:sz w:val="28"/>
          <w:szCs w:val="28"/>
        </w:rPr>
        <w:t xml:space="preserve">В случае проверки вопросов, связанных с состоянием муниципального внешнего и внутреннего долга </w:t>
      </w:r>
      <w:r w:rsidR="000B5278">
        <w:rPr>
          <w:rFonts w:ascii="Times New Roman" w:hAnsi="Times New Roman"/>
          <w:sz w:val="28"/>
          <w:szCs w:val="28"/>
        </w:rPr>
        <w:t>Талдомского</w:t>
      </w:r>
      <w:r w:rsidR="00A060C9" w:rsidRPr="008C51F5">
        <w:rPr>
          <w:rFonts w:ascii="Times New Roman" w:hAnsi="Times New Roman"/>
          <w:sz w:val="28"/>
          <w:szCs w:val="28"/>
        </w:rPr>
        <w:t xml:space="preserve"> городского округа</w:t>
      </w:r>
      <w:r w:rsidRPr="008C51F5">
        <w:rPr>
          <w:rFonts w:ascii="Times New Roman" w:hAnsi="Times New Roman"/>
          <w:sz w:val="28"/>
          <w:szCs w:val="28"/>
        </w:rPr>
        <w:t>, в ходе предварительного аудита, оперативного анализа и контроля, последующего аудита (контроля) помимо положений Стандарта применяются стандарты внешнего муниципального</w:t>
      </w:r>
      <w:r w:rsidR="00FA6542" w:rsidRPr="008C51F5">
        <w:rPr>
          <w:rFonts w:ascii="Times New Roman" w:hAnsi="Times New Roman"/>
          <w:sz w:val="28"/>
          <w:szCs w:val="28"/>
        </w:rPr>
        <w:t xml:space="preserve"> финансового контроля</w:t>
      </w:r>
      <w:r w:rsidRPr="008C51F5">
        <w:rPr>
          <w:rFonts w:ascii="Times New Roman" w:hAnsi="Times New Roman"/>
          <w:sz w:val="28"/>
          <w:szCs w:val="28"/>
        </w:rPr>
        <w:t xml:space="preserve"> «Оперативный </w:t>
      </w:r>
      <w:r w:rsidR="00C12F3C" w:rsidRPr="008C51F5">
        <w:rPr>
          <w:rFonts w:ascii="Times New Roman" w:hAnsi="Times New Roman"/>
          <w:sz w:val="28"/>
          <w:szCs w:val="28"/>
        </w:rPr>
        <w:t xml:space="preserve">контроль </w:t>
      </w:r>
      <w:r w:rsidRPr="008C51F5">
        <w:rPr>
          <w:rFonts w:ascii="Times New Roman" w:hAnsi="Times New Roman"/>
          <w:sz w:val="28"/>
          <w:szCs w:val="28"/>
        </w:rPr>
        <w:t>исполнени</w:t>
      </w:r>
      <w:r w:rsidR="00C12F3C" w:rsidRPr="008C51F5">
        <w:rPr>
          <w:rFonts w:ascii="Times New Roman" w:hAnsi="Times New Roman"/>
          <w:sz w:val="28"/>
          <w:szCs w:val="28"/>
        </w:rPr>
        <w:t xml:space="preserve">я </w:t>
      </w:r>
      <w:r w:rsidRPr="008C51F5">
        <w:rPr>
          <w:rFonts w:ascii="Times New Roman" w:hAnsi="Times New Roman"/>
          <w:sz w:val="28"/>
          <w:szCs w:val="28"/>
        </w:rPr>
        <w:t>местного бюджета</w:t>
      </w:r>
      <w:r w:rsidR="00C12F3C" w:rsidRPr="008C51F5">
        <w:rPr>
          <w:rFonts w:ascii="Times New Roman" w:hAnsi="Times New Roman"/>
          <w:sz w:val="28"/>
          <w:szCs w:val="28"/>
        </w:rPr>
        <w:t xml:space="preserve"> на текущий финансовый год и плановый период</w:t>
      </w:r>
      <w:r w:rsidRPr="008C51F5">
        <w:rPr>
          <w:rFonts w:ascii="Times New Roman" w:hAnsi="Times New Roman"/>
          <w:sz w:val="28"/>
          <w:szCs w:val="28"/>
        </w:rPr>
        <w:t>», «Последующий контроль исполнени</w:t>
      </w:r>
      <w:r w:rsidR="008C51F5" w:rsidRPr="008C51F5">
        <w:rPr>
          <w:rFonts w:ascii="Times New Roman" w:hAnsi="Times New Roman"/>
          <w:sz w:val="28"/>
          <w:szCs w:val="28"/>
        </w:rPr>
        <w:t>я</w:t>
      </w:r>
      <w:r w:rsidRPr="008C51F5">
        <w:rPr>
          <w:rFonts w:ascii="Times New Roman" w:hAnsi="Times New Roman"/>
          <w:sz w:val="28"/>
          <w:szCs w:val="28"/>
        </w:rPr>
        <w:t xml:space="preserve"> местного бюджета</w:t>
      </w:r>
      <w:r w:rsidR="008C51F5" w:rsidRPr="008C51F5">
        <w:rPr>
          <w:rFonts w:ascii="Times New Roman" w:hAnsi="Times New Roman"/>
          <w:sz w:val="28"/>
          <w:szCs w:val="28"/>
        </w:rPr>
        <w:t xml:space="preserve"> на текущий финансовый год и плановый период</w:t>
      </w:r>
      <w:r w:rsidRPr="008C51F5">
        <w:rPr>
          <w:rFonts w:ascii="Times New Roman" w:hAnsi="Times New Roman"/>
          <w:sz w:val="28"/>
          <w:szCs w:val="28"/>
        </w:rPr>
        <w:t>».</w:t>
      </w:r>
    </w:p>
    <w:p w:rsidR="004858CD" w:rsidRPr="00CC299E" w:rsidRDefault="004858CD" w:rsidP="00CC299E">
      <w:pPr>
        <w:spacing w:line="360" w:lineRule="auto"/>
        <w:ind w:firstLine="709"/>
        <w:contextualSpacing/>
        <w:rPr>
          <w:rFonts w:ascii="Times New Roman" w:hAnsi="Times New Roman"/>
          <w:sz w:val="28"/>
          <w:szCs w:val="28"/>
        </w:rPr>
      </w:pPr>
    </w:p>
    <w:p w:rsidR="00544EA3" w:rsidRPr="00CC299E" w:rsidRDefault="00544EA3" w:rsidP="00CC299E">
      <w:pPr>
        <w:pStyle w:val="1"/>
        <w:spacing w:before="0" w:after="0" w:line="360" w:lineRule="auto"/>
        <w:ind w:firstLine="709"/>
        <w:jc w:val="center"/>
        <w:rPr>
          <w:rFonts w:ascii="Times New Roman" w:hAnsi="Times New Roman"/>
          <w:sz w:val="28"/>
          <w:szCs w:val="28"/>
        </w:rPr>
      </w:pPr>
      <w:bookmarkStart w:id="6" w:name="_Toc134183845"/>
      <w:bookmarkStart w:id="7" w:name="_Toc144285649"/>
      <w:r w:rsidRPr="00CC299E">
        <w:rPr>
          <w:rFonts w:ascii="Times New Roman" w:hAnsi="Times New Roman"/>
          <w:sz w:val="28"/>
          <w:szCs w:val="28"/>
        </w:rPr>
        <w:t>2.</w:t>
      </w:r>
      <w:r w:rsidR="008E182E" w:rsidRPr="00CC299E">
        <w:rPr>
          <w:rFonts w:ascii="Times New Roman" w:hAnsi="Times New Roman"/>
          <w:sz w:val="28"/>
          <w:szCs w:val="28"/>
        </w:rPr>
        <w:t xml:space="preserve"> </w:t>
      </w:r>
      <w:r w:rsidR="00624033" w:rsidRPr="00CC299E">
        <w:rPr>
          <w:rFonts w:ascii="Times New Roman" w:hAnsi="Times New Roman"/>
          <w:sz w:val="28"/>
          <w:szCs w:val="28"/>
        </w:rPr>
        <w:t xml:space="preserve">Содержание аудита (контроля) состояния муниципального внешнего и внутреннего долга </w:t>
      </w:r>
      <w:r w:rsidR="000B5278">
        <w:rPr>
          <w:rFonts w:ascii="Times New Roman" w:hAnsi="Times New Roman"/>
          <w:sz w:val="28"/>
          <w:szCs w:val="28"/>
        </w:rPr>
        <w:t>Талдомского</w:t>
      </w:r>
      <w:r w:rsidR="00D13969" w:rsidRPr="00CC299E">
        <w:rPr>
          <w:rFonts w:ascii="Times New Roman" w:hAnsi="Times New Roman"/>
          <w:sz w:val="28"/>
          <w:szCs w:val="28"/>
        </w:rPr>
        <w:t xml:space="preserve"> г</w:t>
      </w:r>
      <w:r w:rsidR="00624033" w:rsidRPr="00CC299E">
        <w:rPr>
          <w:rFonts w:ascii="Times New Roman" w:hAnsi="Times New Roman"/>
          <w:sz w:val="28"/>
          <w:szCs w:val="28"/>
        </w:rPr>
        <w:t>ородского округа</w:t>
      </w:r>
      <w:bookmarkEnd w:id="6"/>
      <w:bookmarkEnd w:id="7"/>
    </w:p>
    <w:p w:rsidR="008E182E" w:rsidRPr="00CC299E" w:rsidRDefault="008E182E" w:rsidP="00CC299E">
      <w:pPr>
        <w:spacing w:line="360" w:lineRule="auto"/>
        <w:ind w:firstLine="709"/>
        <w:contextualSpacing/>
        <w:jc w:val="center"/>
        <w:rPr>
          <w:rFonts w:ascii="Times New Roman" w:hAnsi="Times New Roman"/>
          <w:sz w:val="28"/>
          <w:szCs w:val="28"/>
        </w:rPr>
      </w:pP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2.1.</w:t>
      </w:r>
      <w:r w:rsidR="00D13969" w:rsidRPr="00CC299E">
        <w:rPr>
          <w:rFonts w:ascii="Times New Roman" w:hAnsi="Times New Roman"/>
          <w:sz w:val="28"/>
          <w:szCs w:val="28"/>
        </w:rPr>
        <w:t>КСП</w:t>
      </w:r>
      <w:r w:rsidRPr="00CC299E">
        <w:rPr>
          <w:rFonts w:ascii="Times New Roman" w:hAnsi="Times New Roman"/>
          <w:sz w:val="28"/>
          <w:szCs w:val="28"/>
        </w:rPr>
        <w:t xml:space="preserve"> </w:t>
      </w:r>
      <w:r w:rsidR="000B5278">
        <w:rPr>
          <w:rFonts w:ascii="Times New Roman" w:hAnsi="Times New Roman"/>
          <w:sz w:val="28"/>
          <w:szCs w:val="28"/>
        </w:rPr>
        <w:t>Талдомского</w:t>
      </w:r>
      <w:r w:rsidR="00D13969" w:rsidRPr="00CC299E">
        <w:rPr>
          <w:rFonts w:ascii="Times New Roman" w:hAnsi="Times New Roman"/>
          <w:sz w:val="28"/>
          <w:szCs w:val="28"/>
        </w:rPr>
        <w:t xml:space="preserve"> городского округа </w:t>
      </w:r>
      <w:r w:rsidRPr="00CC299E">
        <w:rPr>
          <w:rFonts w:ascii="Times New Roman" w:hAnsi="Times New Roman"/>
          <w:sz w:val="28"/>
          <w:szCs w:val="28"/>
        </w:rPr>
        <w:t xml:space="preserve">в соответствии с Положением </w:t>
      </w:r>
      <w:r w:rsidR="008F44EB" w:rsidRPr="00CC299E">
        <w:rPr>
          <w:rFonts w:ascii="Times New Roman" w:hAnsi="Times New Roman"/>
          <w:sz w:val="28"/>
          <w:szCs w:val="28"/>
        </w:rPr>
        <w:t>о</w:t>
      </w:r>
      <w:r w:rsidRPr="00CC299E">
        <w:rPr>
          <w:rFonts w:ascii="Times New Roman" w:hAnsi="Times New Roman"/>
          <w:sz w:val="28"/>
          <w:szCs w:val="28"/>
        </w:rPr>
        <w:t xml:space="preserve"> </w:t>
      </w:r>
      <w:r w:rsidR="00D13969" w:rsidRPr="00CC299E">
        <w:rPr>
          <w:rFonts w:ascii="Times New Roman" w:hAnsi="Times New Roman"/>
          <w:sz w:val="28"/>
          <w:szCs w:val="28"/>
        </w:rPr>
        <w:t xml:space="preserve">КСП </w:t>
      </w:r>
      <w:r w:rsidR="000B5278">
        <w:rPr>
          <w:rFonts w:ascii="Times New Roman" w:hAnsi="Times New Roman"/>
          <w:sz w:val="28"/>
          <w:szCs w:val="28"/>
        </w:rPr>
        <w:t>Талдомского</w:t>
      </w:r>
      <w:r w:rsidR="00D13969" w:rsidRPr="00CC299E">
        <w:rPr>
          <w:rFonts w:ascii="Times New Roman" w:hAnsi="Times New Roman"/>
          <w:sz w:val="28"/>
          <w:szCs w:val="28"/>
        </w:rPr>
        <w:t xml:space="preserve"> городского округа </w:t>
      </w:r>
      <w:r w:rsidRPr="00CC299E">
        <w:rPr>
          <w:rFonts w:ascii="Times New Roman" w:hAnsi="Times New Roman"/>
          <w:sz w:val="28"/>
          <w:szCs w:val="28"/>
        </w:rPr>
        <w:t>осуществляет муниципальный аудит (контроль):</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1) объемов и структуры муниципального внешнего и внутреннего долга </w:t>
      </w:r>
      <w:r w:rsidR="000B5278">
        <w:rPr>
          <w:rFonts w:ascii="Times New Roman" w:hAnsi="Times New Roman"/>
          <w:sz w:val="28"/>
          <w:szCs w:val="28"/>
        </w:rPr>
        <w:t>Талдомского</w:t>
      </w:r>
      <w:r w:rsidR="00DA4621" w:rsidRPr="00CC299E">
        <w:rPr>
          <w:rFonts w:ascii="Times New Roman" w:hAnsi="Times New Roman"/>
          <w:sz w:val="28"/>
          <w:szCs w:val="28"/>
        </w:rPr>
        <w:t xml:space="preserve"> городского округа</w:t>
      </w:r>
      <w:r w:rsidRPr="00CC299E">
        <w:rPr>
          <w:rFonts w:ascii="Times New Roman" w:hAnsi="Times New Roman"/>
          <w:sz w:val="28"/>
          <w:szCs w:val="28"/>
        </w:rPr>
        <w:t>, муниципальных внешних и внутренних заимствований;</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2) погашения муниципального внешнего и внутреннего долга </w:t>
      </w:r>
      <w:r w:rsidR="000B5278">
        <w:rPr>
          <w:rFonts w:ascii="Times New Roman" w:hAnsi="Times New Roman"/>
          <w:sz w:val="28"/>
          <w:szCs w:val="28"/>
        </w:rPr>
        <w:t>Талдомского</w:t>
      </w:r>
      <w:r w:rsidR="00DA4621" w:rsidRPr="00CC299E">
        <w:rPr>
          <w:rFonts w:ascii="Times New Roman" w:hAnsi="Times New Roman"/>
          <w:sz w:val="28"/>
          <w:szCs w:val="28"/>
        </w:rPr>
        <w:t xml:space="preserve"> городского округа </w:t>
      </w:r>
      <w:r w:rsidRPr="00CC299E">
        <w:rPr>
          <w:rFonts w:ascii="Times New Roman" w:hAnsi="Times New Roman"/>
          <w:sz w:val="28"/>
          <w:szCs w:val="28"/>
        </w:rPr>
        <w:t>и расходов на его обслуживание;</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3) эффективности и соответствия нормативным правовым актам Российской Федерации, Московской области, </w:t>
      </w:r>
      <w:r w:rsidR="000B5278">
        <w:rPr>
          <w:rFonts w:ascii="Times New Roman" w:hAnsi="Times New Roman"/>
          <w:sz w:val="28"/>
          <w:szCs w:val="28"/>
        </w:rPr>
        <w:t>Талдомского</w:t>
      </w:r>
      <w:r w:rsidR="00DA4621" w:rsidRPr="00CC299E">
        <w:rPr>
          <w:rFonts w:ascii="Times New Roman" w:hAnsi="Times New Roman"/>
          <w:sz w:val="28"/>
          <w:szCs w:val="28"/>
        </w:rPr>
        <w:t xml:space="preserve"> городского округа </w:t>
      </w:r>
      <w:r w:rsidRPr="00CC299E">
        <w:rPr>
          <w:rFonts w:ascii="Times New Roman" w:hAnsi="Times New Roman"/>
          <w:sz w:val="28"/>
          <w:szCs w:val="28"/>
        </w:rPr>
        <w:t>порядка использования муниципальных займов и кредитов от кредитных организаций Российской Федерации, выраженных в валюте Российско</w:t>
      </w:r>
      <w:r w:rsidR="00E9119E">
        <w:rPr>
          <w:rFonts w:ascii="Times New Roman" w:hAnsi="Times New Roman"/>
          <w:sz w:val="28"/>
          <w:szCs w:val="28"/>
        </w:rPr>
        <w:t>й Федерации, бюджетных кредитов</w:t>
      </w:r>
      <w:r w:rsidRPr="00CC299E">
        <w:rPr>
          <w:rFonts w:ascii="Times New Roman" w:hAnsi="Times New Roman"/>
          <w:sz w:val="28"/>
          <w:szCs w:val="28"/>
        </w:rPr>
        <w:t xml:space="preserve"> из других бюджетов бюджетной системы Российской Федерации, бюджетных кредитов в иностранной валюте, предос</w:t>
      </w:r>
      <w:r w:rsidR="00E9119E">
        <w:rPr>
          <w:rFonts w:ascii="Times New Roman" w:hAnsi="Times New Roman"/>
          <w:sz w:val="28"/>
          <w:szCs w:val="28"/>
        </w:rPr>
        <w:t>тавленных Российской Федерацией</w:t>
      </w:r>
      <w:r w:rsidRPr="00CC299E">
        <w:rPr>
          <w:rFonts w:ascii="Times New Roman" w:hAnsi="Times New Roman"/>
          <w:sz w:val="28"/>
          <w:szCs w:val="28"/>
        </w:rPr>
        <w:t xml:space="preserve"> муниципальному образованию за счет средств целевых иностранных кредитов;</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4) эффективности и соответствия нормативным правовым актам Российской Федерации, Московской области, </w:t>
      </w:r>
      <w:r w:rsidR="000B5278">
        <w:rPr>
          <w:rFonts w:ascii="Times New Roman" w:hAnsi="Times New Roman"/>
          <w:sz w:val="28"/>
          <w:szCs w:val="28"/>
        </w:rPr>
        <w:t>Талдомского</w:t>
      </w:r>
      <w:r w:rsidR="00DA4621" w:rsidRPr="00CC299E">
        <w:rPr>
          <w:rFonts w:ascii="Times New Roman" w:hAnsi="Times New Roman"/>
          <w:sz w:val="28"/>
          <w:szCs w:val="28"/>
        </w:rPr>
        <w:t xml:space="preserve"> городского округа </w:t>
      </w:r>
      <w:r w:rsidRPr="00CC299E">
        <w:rPr>
          <w:rFonts w:ascii="Times New Roman" w:hAnsi="Times New Roman"/>
          <w:sz w:val="28"/>
          <w:szCs w:val="28"/>
        </w:rPr>
        <w:t>порядка предоставления и реализации муни</w:t>
      </w:r>
      <w:r w:rsidR="00210597" w:rsidRPr="00CC299E">
        <w:rPr>
          <w:rFonts w:ascii="Times New Roman" w:hAnsi="Times New Roman"/>
          <w:sz w:val="28"/>
          <w:szCs w:val="28"/>
        </w:rPr>
        <w:t>ципальных гарантий, в том числе:</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муниципальных гарантий в иностранной валюте, предоставленных муниципальным образованием в рамках использования целевых иностранных кредитов.</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2.2. Предметом муниципального аудита (контроля) состояния муниципального внешнего и внутреннего долга </w:t>
      </w:r>
      <w:r w:rsidR="000B5278">
        <w:rPr>
          <w:rFonts w:ascii="Times New Roman" w:hAnsi="Times New Roman"/>
          <w:sz w:val="28"/>
          <w:szCs w:val="28"/>
        </w:rPr>
        <w:t>Талдомского</w:t>
      </w:r>
      <w:r w:rsidR="00210597" w:rsidRPr="00CC299E">
        <w:rPr>
          <w:rFonts w:ascii="Times New Roman" w:hAnsi="Times New Roman"/>
          <w:sz w:val="28"/>
          <w:szCs w:val="28"/>
        </w:rPr>
        <w:t xml:space="preserve"> городского округа </w:t>
      </w:r>
      <w:r w:rsidRPr="00CC299E">
        <w:rPr>
          <w:rFonts w:ascii="Times New Roman" w:hAnsi="Times New Roman"/>
          <w:sz w:val="28"/>
          <w:szCs w:val="28"/>
        </w:rPr>
        <w:t>(далее - аудит муниципального долга) являются процессы:</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1) формирования и использования средств местного бюджета, получаемых в результате осуществления муниципальных внутренних и внешних заимствований;</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2) предоставления и реализации муниципальных гарантий </w:t>
      </w:r>
      <w:r w:rsidR="000B5278">
        <w:rPr>
          <w:rFonts w:ascii="Times New Roman" w:hAnsi="Times New Roman"/>
          <w:sz w:val="28"/>
          <w:szCs w:val="28"/>
        </w:rPr>
        <w:t>Талдомского</w:t>
      </w:r>
      <w:r w:rsidR="00210597" w:rsidRPr="00CC299E">
        <w:rPr>
          <w:rFonts w:ascii="Times New Roman" w:hAnsi="Times New Roman"/>
          <w:sz w:val="28"/>
          <w:szCs w:val="28"/>
        </w:rPr>
        <w:t xml:space="preserve"> городского округа </w:t>
      </w:r>
      <w:r w:rsidRPr="00CC299E">
        <w:rPr>
          <w:rFonts w:ascii="Times New Roman" w:hAnsi="Times New Roman"/>
          <w:sz w:val="28"/>
          <w:szCs w:val="28"/>
        </w:rPr>
        <w:t>в валюте Российской Федерации и в иностранной валюте;</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3) формирования и исполнения муниципальных долговых обязательств </w:t>
      </w:r>
      <w:r w:rsidR="000B5278">
        <w:rPr>
          <w:rFonts w:ascii="Times New Roman" w:hAnsi="Times New Roman"/>
          <w:sz w:val="28"/>
          <w:szCs w:val="28"/>
        </w:rPr>
        <w:t>Талдомского</w:t>
      </w:r>
      <w:r w:rsidR="00AB4338"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в валюте Российской Федерации и в иностранной валюте.</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Предметом аудита муниципального долга является также деятельность объектов аудита (контроля) по:</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1) осуществлению муниципальных заимствований </w:t>
      </w:r>
      <w:r w:rsidR="000B5278">
        <w:rPr>
          <w:rFonts w:ascii="Times New Roman" w:hAnsi="Times New Roman"/>
          <w:sz w:val="28"/>
          <w:szCs w:val="28"/>
        </w:rPr>
        <w:t>Талдомского</w:t>
      </w:r>
      <w:r w:rsidR="00AB4338" w:rsidRPr="00CC299E">
        <w:rPr>
          <w:rFonts w:ascii="Times New Roman" w:hAnsi="Times New Roman"/>
          <w:sz w:val="28"/>
          <w:szCs w:val="28"/>
        </w:rPr>
        <w:t xml:space="preserve"> городского округа </w:t>
      </w:r>
      <w:r w:rsidRPr="00CC299E">
        <w:rPr>
          <w:rFonts w:ascii="Times New Roman" w:hAnsi="Times New Roman"/>
          <w:sz w:val="28"/>
          <w:szCs w:val="28"/>
        </w:rPr>
        <w:t>и использованию средств, полученных в результате заимствований;</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2) предоставлению муниципальных гарантий </w:t>
      </w:r>
      <w:r w:rsidR="000B5278">
        <w:rPr>
          <w:rFonts w:ascii="Times New Roman" w:hAnsi="Times New Roman"/>
          <w:sz w:val="28"/>
          <w:szCs w:val="28"/>
        </w:rPr>
        <w:t>Талдомского</w:t>
      </w:r>
      <w:r w:rsidR="00AB4338" w:rsidRPr="00CC299E">
        <w:rPr>
          <w:rFonts w:ascii="Times New Roman" w:hAnsi="Times New Roman"/>
          <w:sz w:val="28"/>
          <w:szCs w:val="28"/>
        </w:rPr>
        <w:t xml:space="preserve"> городского округа</w:t>
      </w:r>
      <w:r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3) исполнению долговых обязательств </w:t>
      </w:r>
      <w:r w:rsidR="000B5278">
        <w:rPr>
          <w:rFonts w:ascii="Times New Roman" w:hAnsi="Times New Roman"/>
          <w:sz w:val="28"/>
          <w:szCs w:val="28"/>
        </w:rPr>
        <w:t>Талдомского</w:t>
      </w:r>
      <w:r w:rsidR="00AB4338" w:rsidRPr="00CC299E">
        <w:rPr>
          <w:rFonts w:ascii="Times New Roman" w:hAnsi="Times New Roman"/>
          <w:sz w:val="28"/>
          <w:szCs w:val="28"/>
        </w:rPr>
        <w:t xml:space="preserve"> городского округа</w:t>
      </w:r>
      <w:r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4) осуществлению иных операций, связанных с управлением муниципальным долгом </w:t>
      </w:r>
      <w:r w:rsidR="000B5278">
        <w:rPr>
          <w:rFonts w:ascii="Times New Roman" w:hAnsi="Times New Roman"/>
          <w:sz w:val="28"/>
          <w:szCs w:val="28"/>
        </w:rPr>
        <w:t>Талдомского</w:t>
      </w:r>
      <w:r w:rsidR="002144CA" w:rsidRPr="00CC299E">
        <w:rPr>
          <w:rFonts w:ascii="Times New Roman" w:hAnsi="Times New Roman"/>
          <w:sz w:val="28"/>
          <w:szCs w:val="28"/>
        </w:rPr>
        <w:t xml:space="preserve"> городского округа</w:t>
      </w:r>
      <w:r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2.3. Задачами аудита муниципального долга являются:</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1) оценка нормативной и методической базы по вопросам муниципального долга </w:t>
      </w:r>
      <w:r w:rsidR="000B5278">
        <w:rPr>
          <w:rFonts w:ascii="Times New Roman" w:hAnsi="Times New Roman"/>
          <w:sz w:val="28"/>
          <w:szCs w:val="28"/>
        </w:rPr>
        <w:t>Талдомского</w:t>
      </w:r>
      <w:r w:rsidR="002144CA" w:rsidRPr="00CC299E">
        <w:rPr>
          <w:rFonts w:ascii="Times New Roman" w:hAnsi="Times New Roman"/>
          <w:sz w:val="28"/>
          <w:szCs w:val="28"/>
        </w:rPr>
        <w:t xml:space="preserve"> городского округа</w:t>
      </w:r>
      <w:r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2) оценка правомерности, целесообразности и обоснованности параметров осуществления муниципальных заимствований </w:t>
      </w:r>
      <w:r w:rsidR="000B5278">
        <w:rPr>
          <w:rFonts w:ascii="Times New Roman" w:hAnsi="Times New Roman"/>
          <w:sz w:val="28"/>
          <w:szCs w:val="28"/>
        </w:rPr>
        <w:t>Талдомского</w:t>
      </w:r>
      <w:r w:rsidR="002144CA" w:rsidRPr="00CC299E">
        <w:rPr>
          <w:rFonts w:ascii="Times New Roman" w:hAnsi="Times New Roman"/>
          <w:sz w:val="28"/>
          <w:szCs w:val="28"/>
        </w:rPr>
        <w:t xml:space="preserve"> городского округа</w:t>
      </w:r>
      <w:r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3) определение законности, целевого использования и эффективности использования средств местного бюджета, полученных в результате муниципальных заимствований </w:t>
      </w:r>
      <w:r w:rsidR="000B5278">
        <w:rPr>
          <w:rFonts w:ascii="Times New Roman" w:hAnsi="Times New Roman"/>
          <w:sz w:val="28"/>
          <w:szCs w:val="28"/>
        </w:rPr>
        <w:t>Талдомского</w:t>
      </w:r>
      <w:r w:rsidR="002144CA" w:rsidRPr="00CC299E">
        <w:rPr>
          <w:rFonts w:ascii="Times New Roman" w:hAnsi="Times New Roman"/>
          <w:sz w:val="28"/>
          <w:szCs w:val="28"/>
        </w:rPr>
        <w:t xml:space="preserve"> городского округа</w:t>
      </w:r>
      <w:r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4) оценка законности предоставления муниципальных гарантий </w:t>
      </w:r>
      <w:r w:rsidR="000B5278">
        <w:rPr>
          <w:rFonts w:ascii="Times New Roman" w:hAnsi="Times New Roman"/>
          <w:sz w:val="28"/>
          <w:szCs w:val="28"/>
        </w:rPr>
        <w:t>Талдомского</w:t>
      </w:r>
      <w:r w:rsidR="002144CA" w:rsidRPr="00CC299E">
        <w:rPr>
          <w:rFonts w:ascii="Times New Roman" w:hAnsi="Times New Roman"/>
          <w:sz w:val="28"/>
          <w:szCs w:val="28"/>
        </w:rPr>
        <w:t xml:space="preserve"> городского округа</w:t>
      </w:r>
      <w:r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5) определение законности, целевого использования и эффективности использования средств, обеспеченных муниципальными гарантиями </w:t>
      </w:r>
      <w:r w:rsidR="000B5278">
        <w:rPr>
          <w:rFonts w:ascii="Times New Roman" w:hAnsi="Times New Roman"/>
          <w:sz w:val="28"/>
          <w:szCs w:val="28"/>
        </w:rPr>
        <w:t>Талдомского</w:t>
      </w:r>
      <w:r w:rsidR="002144CA" w:rsidRPr="00CC299E">
        <w:rPr>
          <w:rFonts w:ascii="Times New Roman" w:hAnsi="Times New Roman"/>
          <w:sz w:val="28"/>
          <w:szCs w:val="28"/>
        </w:rPr>
        <w:t xml:space="preserve"> городского округа</w:t>
      </w:r>
      <w:r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6) оценка результатов управления муниципальным долгом </w:t>
      </w:r>
      <w:r w:rsidR="000B5278">
        <w:rPr>
          <w:rFonts w:ascii="Times New Roman" w:hAnsi="Times New Roman"/>
          <w:sz w:val="28"/>
          <w:szCs w:val="28"/>
        </w:rPr>
        <w:t>Талдомского</w:t>
      </w:r>
      <w:r w:rsidR="002144CA"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7) оценка правильности ведения, полноты учета и достоверности бюджетной отчетности:</w:t>
      </w:r>
    </w:p>
    <w:p w:rsidR="00624033" w:rsidRPr="00CC299E" w:rsidRDefault="002144C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об объеме и структуре муниципального долга;</w:t>
      </w:r>
    </w:p>
    <w:p w:rsidR="00624033" w:rsidRPr="00CC299E" w:rsidRDefault="002144C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 </w:t>
      </w:r>
      <w:r w:rsidR="00624033" w:rsidRPr="00CC299E">
        <w:rPr>
          <w:rFonts w:ascii="Times New Roman" w:hAnsi="Times New Roman"/>
          <w:sz w:val="28"/>
          <w:szCs w:val="28"/>
        </w:rPr>
        <w:t>об источниках финансирования дефицита местного бюджета в части привлечения средств в результате осуществления муниципальных заимствований и бюджетных ассигнований местного бюджета на погашение муниципального долга и исполнение муниципальных гарантий;</w:t>
      </w:r>
    </w:p>
    <w:p w:rsidR="00624033" w:rsidRPr="00CC299E" w:rsidRDefault="002144C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о расходах местного бюджета на обслуживание муниципального долга и исполнение муниципальных гарантий.</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2.4. Объекты аудита муниципального долга</w:t>
      </w:r>
      <w:r w:rsidR="008F44EB" w:rsidRPr="00CC299E">
        <w:rPr>
          <w:rFonts w:ascii="Times New Roman" w:hAnsi="Times New Roman"/>
          <w:sz w:val="28"/>
          <w:szCs w:val="28"/>
        </w:rPr>
        <w:t xml:space="preserve"> определяются в соответствии со</w:t>
      </w:r>
      <w:r w:rsidRPr="00CC299E">
        <w:rPr>
          <w:rFonts w:ascii="Times New Roman" w:hAnsi="Times New Roman"/>
          <w:sz w:val="28"/>
          <w:szCs w:val="28"/>
        </w:rPr>
        <w:t xml:space="preserve"> статьей 266.1 БК РФ.</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2.</w:t>
      </w:r>
      <w:r w:rsidR="008F44EB" w:rsidRPr="00CC299E">
        <w:rPr>
          <w:rFonts w:ascii="Times New Roman" w:hAnsi="Times New Roman"/>
          <w:sz w:val="28"/>
          <w:szCs w:val="28"/>
        </w:rPr>
        <w:t>5</w:t>
      </w:r>
      <w:r w:rsidR="00D3474A">
        <w:rPr>
          <w:rFonts w:ascii="Times New Roman" w:hAnsi="Times New Roman"/>
          <w:sz w:val="28"/>
          <w:szCs w:val="28"/>
        </w:rPr>
        <w:t xml:space="preserve">. </w:t>
      </w:r>
      <w:r w:rsidRPr="00CC299E">
        <w:rPr>
          <w:rFonts w:ascii="Times New Roman" w:hAnsi="Times New Roman"/>
          <w:sz w:val="28"/>
          <w:szCs w:val="28"/>
        </w:rPr>
        <w:t xml:space="preserve">Аудит муниципального долга </w:t>
      </w:r>
      <w:r w:rsidR="000B5278">
        <w:rPr>
          <w:rFonts w:ascii="Times New Roman" w:hAnsi="Times New Roman"/>
          <w:sz w:val="28"/>
          <w:szCs w:val="28"/>
        </w:rPr>
        <w:t>Талдомского</w:t>
      </w:r>
      <w:r w:rsidR="00765F36" w:rsidRPr="00CC299E">
        <w:rPr>
          <w:rFonts w:ascii="Times New Roman" w:hAnsi="Times New Roman"/>
          <w:sz w:val="28"/>
          <w:szCs w:val="28"/>
        </w:rPr>
        <w:t xml:space="preserve"> городского округа </w:t>
      </w:r>
      <w:r w:rsidRPr="00CC299E">
        <w:rPr>
          <w:rFonts w:ascii="Times New Roman" w:hAnsi="Times New Roman"/>
          <w:sz w:val="28"/>
          <w:szCs w:val="28"/>
        </w:rPr>
        <w:t>включает:</w:t>
      </w:r>
    </w:p>
    <w:p w:rsidR="00624033" w:rsidRPr="00CC299E" w:rsidRDefault="00765F3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F44EB" w:rsidRPr="00CC299E">
        <w:rPr>
          <w:rFonts w:ascii="Times New Roman" w:hAnsi="Times New Roman"/>
          <w:sz w:val="28"/>
          <w:szCs w:val="28"/>
        </w:rPr>
        <w:t>а</w:t>
      </w:r>
      <w:r w:rsidR="00624033" w:rsidRPr="00CC299E">
        <w:rPr>
          <w:rFonts w:ascii="Times New Roman" w:hAnsi="Times New Roman"/>
          <w:sz w:val="28"/>
          <w:szCs w:val="28"/>
        </w:rPr>
        <w:t>удит муниципальных заимствований</w:t>
      </w:r>
      <w:r w:rsidR="008F44EB" w:rsidRPr="00CC299E">
        <w:rPr>
          <w:rFonts w:ascii="Times New Roman" w:hAnsi="Times New Roman"/>
          <w:sz w:val="28"/>
          <w:szCs w:val="28"/>
        </w:rPr>
        <w:t>;</w:t>
      </w:r>
    </w:p>
    <w:p w:rsidR="00624033" w:rsidRPr="00CC299E" w:rsidRDefault="00765F3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F44EB" w:rsidRPr="00CC299E">
        <w:rPr>
          <w:rFonts w:ascii="Times New Roman" w:hAnsi="Times New Roman"/>
          <w:sz w:val="28"/>
          <w:szCs w:val="28"/>
        </w:rPr>
        <w:t>а</w:t>
      </w:r>
      <w:r w:rsidR="00624033" w:rsidRPr="00CC299E">
        <w:rPr>
          <w:rFonts w:ascii="Times New Roman" w:hAnsi="Times New Roman"/>
          <w:sz w:val="28"/>
          <w:szCs w:val="28"/>
        </w:rPr>
        <w:t>удит муниципальных гарантий</w:t>
      </w:r>
      <w:r w:rsidR="008F44EB" w:rsidRPr="00CC299E">
        <w:rPr>
          <w:rFonts w:ascii="Times New Roman" w:hAnsi="Times New Roman"/>
          <w:sz w:val="28"/>
          <w:szCs w:val="28"/>
        </w:rPr>
        <w:t>;</w:t>
      </w:r>
    </w:p>
    <w:p w:rsidR="00624033" w:rsidRPr="00CC299E" w:rsidRDefault="00765F3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F44EB" w:rsidRPr="00CC299E">
        <w:rPr>
          <w:rFonts w:ascii="Times New Roman" w:hAnsi="Times New Roman"/>
          <w:sz w:val="28"/>
          <w:szCs w:val="28"/>
        </w:rPr>
        <w:t>а</w:t>
      </w:r>
      <w:r w:rsidR="00624033" w:rsidRPr="00CC299E">
        <w:rPr>
          <w:rFonts w:ascii="Times New Roman" w:hAnsi="Times New Roman"/>
          <w:sz w:val="28"/>
          <w:szCs w:val="28"/>
        </w:rPr>
        <w:t>удит объемов и структуры муниципального внутреннего и внешнего долга</w:t>
      </w:r>
      <w:r w:rsidR="008F44EB" w:rsidRPr="00CC299E">
        <w:rPr>
          <w:rFonts w:ascii="Times New Roman" w:hAnsi="Times New Roman"/>
          <w:sz w:val="28"/>
          <w:szCs w:val="28"/>
        </w:rPr>
        <w:t>;</w:t>
      </w:r>
    </w:p>
    <w:p w:rsidR="00624033" w:rsidRPr="00CC299E" w:rsidRDefault="00765F3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F44EB" w:rsidRPr="00CC299E">
        <w:rPr>
          <w:rFonts w:ascii="Times New Roman" w:hAnsi="Times New Roman"/>
          <w:sz w:val="28"/>
          <w:szCs w:val="28"/>
        </w:rPr>
        <w:t>а</w:t>
      </w:r>
      <w:r w:rsidR="00624033" w:rsidRPr="00CC299E">
        <w:rPr>
          <w:rFonts w:ascii="Times New Roman" w:hAnsi="Times New Roman"/>
          <w:sz w:val="28"/>
          <w:szCs w:val="28"/>
        </w:rPr>
        <w:t>удит управления муниципальным долгом.</w:t>
      </w:r>
    </w:p>
    <w:p w:rsidR="00624033" w:rsidRPr="00CC299E" w:rsidRDefault="00624033" w:rsidP="00CC299E">
      <w:pPr>
        <w:spacing w:line="360" w:lineRule="auto"/>
        <w:ind w:firstLine="709"/>
        <w:contextualSpacing/>
        <w:rPr>
          <w:rFonts w:ascii="Times New Roman" w:hAnsi="Times New Roman"/>
          <w:sz w:val="28"/>
          <w:szCs w:val="28"/>
        </w:rPr>
      </w:pPr>
    </w:p>
    <w:p w:rsidR="00624033" w:rsidRPr="00CC299E" w:rsidRDefault="008F44EB" w:rsidP="00CC299E">
      <w:pPr>
        <w:pStyle w:val="2"/>
        <w:spacing w:before="0" w:line="360" w:lineRule="auto"/>
        <w:ind w:firstLine="709"/>
        <w:jc w:val="center"/>
        <w:rPr>
          <w:rFonts w:ascii="Times New Roman" w:hAnsi="Times New Roman" w:cs="Times New Roman"/>
          <w:color w:val="auto"/>
          <w:sz w:val="28"/>
          <w:szCs w:val="28"/>
          <w:u w:val="single"/>
        </w:rPr>
      </w:pPr>
      <w:bookmarkStart w:id="8" w:name="_Toc134183846"/>
      <w:bookmarkStart w:id="9" w:name="_Toc144285650"/>
      <w:r w:rsidRPr="00CC299E">
        <w:rPr>
          <w:rFonts w:ascii="Times New Roman" w:hAnsi="Times New Roman" w:cs="Times New Roman"/>
          <w:color w:val="auto"/>
          <w:sz w:val="28"/>
          <w:szCs w:val="28"/>
          <w:u w:val="single"/>
        </w:rPr>
        <w:t xml:space="preserve">2.5.1. </w:t>
      </w:r>
      <w:r w:rsidR="00624033" w:rsidRPr="00CC299E">
        <w:rPr>
          <w:rFonts w:ascii="Times New Roman" w:hAnsi="Times New Roman" w:cs="Times New Roman"/>
          <w:color w:val="auto"/>
          <w:sz w:val="28"/>
          <w:szCs w:val="28"/>
          <w:u w:val="single"/>
        </w:rPr>
        <w:t>Ау</w:t>
      </w:r>
      <w:r w:rsidRPr="00CC299E">
        <w:rPr>
          <w:rFonts w:ascii="Times New Roman" w:hAnsi="Times New Roman" w:cs="Times New Roman"/>
          <w:color w:val="auto"/>
          <w:sz w:val="28"/>
          <w:szCs w:val="28"/>
          <w:u w:val="single"/>
        </w:rPr>
        <w:t>дит муниципальных заимствований</w:t>
      </w:r>
      <w:bookmarkEnd w:id="8"/>
      <w:bookmarkEnd w:id="9"/>
    </w:p>
    <w:p w:rsidR="008F44EB" w:rsidRPr="00CC299E" w:rsidRDefault="008F44EB" w:rsidP="00CC299E">
      <w:pPr>
        <w:spacing w:line="360" w:lineRule="auto"/>
        <w:ind w:firstLine="709"/>
        <w:contextualSpacing/>
        <w:rPr>
          <w:rFonts w:ascii="Times New Roman" w:hAnsi="Times New Roman"/>
          <w:sz w:val="28"/>
          <w:szCs w:val="28"/>
        </w:rPr>
      </w:pP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1) При проведении предварительного аудита муниципальных заимствований устанавливается их соответствие законодательству Российской Федерации и Московской области,</w:t>
      </w:r>
      <w:r w:rsidR="00DD1FBB">
        <w:rPr>
          <w:rFonts w:ascii="Times New Roman" w:hAnsi="Times New Roman"/>
          <w:sz w:val="28"/>
          <w:szCs w:val="28"/>
        </w:rPr>
        <w:t xml:space="preserve"> </w:t>
      </w:r>
      <w:r w:rsidR="000B5278">
        <w:rPr>
          <w:rFonts w:ascii="Times New Roman" w:hAnsi="Times New Roman"/>
          <w:sz w:val="28"/>
          <w:szCs w:val="28"/>
        </w:rPr>
        <w:t>Талдомского</w:t>
      </w:r>
      <w:r w:rsidR="00DD1FBB">
        <w:rPr>
          <w:rFonts w:ascii="Times New Roman" w:hAnsi="Times New Roman"/>
          <w:sz w:val="28"/>
          <w:szCs w:val="28"/>
        </w:rPr>
        <w:t xml:space="preserve"> городского округа, </w:t>
      </w:r>
      <w:r w:rsidRPr="00CC299E">
        <w:rPr>
          <w:rFonts w:ascii="Times New Roman" w:hAnsi="Times New Roman"/>
          <w:sz w:val="28"/>
          <w:szCs w:val="28"/>
        </w:rPr>
        <w:t xml:space="preserve"> обоснованность предусматриваемых проектом решения о местном бюджете на очередной финансовый год и плановый период:</w:t>
      </w:r>
    </w:p>
    <w:p w:rsidR="00624033" w:rsidRPr="00CC299E" w:rsidRDefault="00765F3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проектов программ муниципальных внутренних и внешних заимствований;</w:t>
      </w:r>
    </w:p>
    <w:p w:rsidR="00624033" w:rsidRPr="00CC299E" w:rsidRDefault="00765F3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величин источников внутреннего финансирования дефицита местного бюджета в части  муниципальных ценных бумаг, номинальная стоимость которых указана в валюте Российской Федерации, кредитов, полученных от кредитных организаций Российской Федерации, бюджетных кредитов, привлеченных в валюте Российской Федерации в местный бюджет из других бюджетов бюджетной системы Российской Федерации, бюджетных кредитов в иностранной валюте, предоставленных Российско</w:t>
      </w:r>
      <w:r w:rsidR="00D3474A">
        <w:rPr>
          <w:rFonts w:ascii="Times New Roman" w:hAnsi="Times New Roman"/>
          <w:sz w:val="28"/>
          <w:szCs w:val="28"/>
        </w:rPr>
        <w:t>й Федерацией</w:t>
      </w:r>
      <w:r w:rsidR="00624033" w:rsidRPr="00CC299E">
        <w:rPr>
          <w:rFonts w:ascii="Times New Roman" w:hAnsi="Times New Roman"/>
          <w:sz w:val="28"/>
          <w:szCs w:val="28"/>
        </w:rPr>
        <w:t xml:space="preserve"> муниципальному образованию за счет средств целевых иностранных кредитов;</w:t>
      </w:r>
    </w:p>
    <w:p w:rsidR="00624033" w:rsidRPr="00CC299E" w:rsidRDefault="00765F3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 </w:t>
      </w:r>
      <w:r w:rsidR="00624033" w:rsidRPr="00CC299E">
        <w:rPr>
          <w:rFonts w:ascii="Times New Roman" w:hAnsi="Times New Roman"/>
          <w:sz w:val="28"/>
          <w:szCs w:val="28"/>
        </w:rPr>
        <w:t>объемов расходов местного бюджета на обслуживание муниципального долга.</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Обоснованность планируемых объемов и структуры привлечения средств в местный бюджет в результате осуществления муниципальных заимствований определяется с учетом:</w:t>
      </w:r>
    </w:p>
    <w:p w:rsidR="00624033" w:rsidRPr="00CC299E" w:rsidRDefault="00A953F7"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прогнозируемой величины дефицита местного бюджета;</w:t>
      </w:r>
    </w:p>
    <w:p w:rsidR="00624033" w:rsidRPr="00CC299E" w:rsidRDefault="00A953F7"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планируемых величин источников внутреннего финансирования дефицита местного бюджета помимо муниципальных заимствований.</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Обоснованность планируемых объемов бюджетных ассигнований местного бюджета на погашение муниципального долга </w:t>
      </w:r>
      <w:r w:rsidR="000B5278">
        <w:rPr>
          <w:rFonts w:ascii="Times New Roman" w:hAnsi="Times New Roman"/>
          <w:sz w:val="28"/>
          <w:szCs w:val="28"/>
        </w:rPr>
        <w:t>Талдомского</w:t>
      </w:r>
      <w:r w:rsidR="00A953F7" w:rsidRPr="00CC299E">
        <w:rPr>
          <w:rFonts w:ascii="Times New Roman" w:hAnsi="Times New Roman"/>
          <w:sz w:val="28"/>
          <w:szCs w:val="28"/>
        </w:rPr>
        <w:t xml:space="preserve"> городского округа</w:t>
      </w:r>
      <w:r w:rsidRPr="00CC299E">
        <w:rPr>
          <w:rFonts w:ascii="Times New Roman" w:hAnsi="Times New Roman"/>
          <w:sz w:val="28"/>
          <w:szCs w:val="28"/>
        </w:rPr>
        <w:t>, расходов местного бюджета на обслуживание муниципального долга определяется с учетом:</w:t>
      </w:r>
    </w:p>
    <w:p w:rsidR="00624033" w:rsidRPr="00CC299E" w:rsidRDefault="00A953F7"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параметров</w:t>
      </w:r>
      <w:r w:rsidR="008F44EB" w:rsidRPr="00CC299E">
        <w:rPr>
          <w:rFonts w:ascii="Times New Roman" w:hAnsi="Times New Roman"/>
          <w:sz w:val="28"/>
          <w:szCs w:val="28"/>
        </w:rPr>
        <w:t xml:space="preserve"> </w:t>
      </w:r>
      <w:r w:rsidR="00624033" w:rsidRPr="00CC299E">
        <w:rPr>
          <w:rFonts w:ascii="Times New Roman" w:hAnsi="Times New Roman"/>
          <w:sz w:val="28"/>
          <w:szCs w:val="28"/>
        </w:rPr>
        <w:t xml:space="preserve">погашения и обслуживания размещенных муниципальных ценных бумаг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предусмотренных условиями выпуска указанных ценных бумаг, и графиков платежей по заключенным муниципальным образованием соглашениям о займах и кредитным соглашениям;</w:t>
      </w:r>
    </w:p>
    <w:p w:rsidR="00624033" w:rsidRPr="00CC299E" w:rsidRDefault="00A953F7"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предусмотренных решением о местном бюджете на текущий финансовый год условий погашения и обслуживания заимствований, которые предполагается осуществить в текущем финансовом году;</w:t>
      </w:r>
    </w:p>
    <w:p w:rsidR="00624033" w:rsidRPr="00CC299E" w:rsidRDefault="00A953F7"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планируемых условий погашения и обслуживания муниципальных заимствований, которые предполагается осуществить в очередном финансовом году и плановом периоде.</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2) При проведении оперативного анализа и контроля муниципальных заимствований </w:t>
      </w:r>
      <w:r w:rsidR="000B5278">
        <w:rPr>
          <w:rFonts w:ascii="Times New Roman" w:hAnsi="Times New Roman"/>
          <w:sz w:val="28"/>
          <w:szCs w:val="28"/>
        </w:rPr>
        <w:t>Талдомского</w:t>
      </w:r>
      <w:r w:rsidR="00A953F7" w:rsidRPr="00CC299E">
        <w:rPr>
          <w:rFonts w:ascii="Times New Roman" w:hAnsi="Times New Roman"/>
          <w:sz w:val="28"/>
          <w:szCs w:val="28"/>
        </w:rPr>
        <w:t xml:space="preserve"> городского округа </w:t>
      </w:r>
      <w:r w:rsidRPr="00CC299E">
        <w:rPr>
          <w:rFonts w:ascii="Times New Roman" w:hAnsi="Times New Roman"/>
          <w:sz w:val="28"/>
          <w:szCs w:val="28"/>
        </w:rPr>
        <w:t>определяются за истекший период текущего финансового года и сопоставляются с плановыми показателями:</w:t>
      </w:r>
    </w:p>
    <w:p w:rsidR="00624033" w:rsidRPr="00CC299E" w:rsidRDefault="00A953F7"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фактические объемы и структура привлечения средств в местный бюджет в результате осуществления муниципальных заимствований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A953F7"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фактические объемы и структура бюджетных ассигнований местного бюджета на погашение муниципального долга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A953F7"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 </w:t>
      </w:r>
      <w:r w:rsidR="00624033" w:rsidRPr="00CC299E">
        <w:rPr>
          <w:rFonts w:ascii="Times New Roman" w:hAnsi="Times New Roman"/>
          <w:sz w:val="28"/>
          <w:szCs w:val="28"/>
        </w:rPr>
        <w:t xml:space="preserve">фактические объемы и структура источников внутреннего финансирования дефицита местного бюджета в части муниципальных ценных бумаг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номинальная стоимость которых указана в валюте Российской Федерации;</w:t>
      </w:r>
    </w:p>
    <w:p w:rsidR="00624033" w:rsidRPr="00CC299E" w:rsidRDefault="007F6B8E"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фактические объемы и структура расходов местного бюджета на обслуживание муниципального долга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В ходе оперативного анализа исполнения и контроля за организацией исполнения местного бюджета выявляются и анализируются факторы, влияющие на формирование в текущем году объемов и структуры муниципальных заимствований </w:t>
      </w:r>
      <w:r w:rsidR="000B5278">
        <w:rPr>
          <w:rFonts w:ascii="Times New Roman" w:hAnsi="Times New Roman"/>
          <w:sz w:val="28"/>
          <w:szCs w:val="28"/>
        </w:rPr>
        <w:t>Талдомского</w:t>
      </w:r>
      <w:r w:rsidR="007F6B8E"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бюджетных ассигнований местного бюджета на погашение муниципального долга </w:t>
      </w:r>
      <w:r w:rsidR="000B5278">
        <w:rPr>
          <w:rFonts w:ascii="Times New Roman" w:hAnsi="Times New Roman"/>
          <w:sz w:val="28"/>
          <w:szCs w:val="28"/>
        </w:rPr>
        <w:t>Талдомского</w:t>
      </w:r>
      <w:r w:rsidR="000C49F3"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расходов местного бюджета на обслуживание муниципального долга </w:t>
      </w:r>
      <w:r w:rsidR="000B5278">
        <w:rPr>
          <w:rFonts w:ascii="Times New Roman" w:hAnsi="Times New Roman"/>
          <w:sz w:val="28"/>
          <w:szCs w:val="28"/>
        </w:rPr>
        <w:t>Талдомского</w:t>
      </w:r>
      <w:r w:rsidR="000C49F3"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в том числе факторы, которые в ходе исполнения местного бюджета могут привести к необходимости корректировки программ муниципальных заимствований, плановых показателей бюджетных ассигнований местного бюджета на погашение муниципального долга </w:t>
      </w:r>
      <w:r w:rsidR="000B5278">
        <w:rPr>
          <w:rFonts w:ascii="Times New Roman" w:hAnsi="Times New Roman"/>
          <w:sz w:val="28"/>
          <w:szCs w:val="28"/>
        </w:rPr>
        <w:t>Талдомского</w:t>
      </w:r>
      <w:r w:rsidR="007F6B8E"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источников финансирования дефицита местного бюджета и расходов на обслуживание муниципального долга </w:t>
      </w:r>
      <w:r w:rsidR="000B5278">
        <w:rPr>
          <w:rFonts w:ascii="Times New Roman" w:hAnsi="Times New Roman"/>
          <w:sz w:val="28"/>
          <w:szCs w:val="28"/>
        </w:rPr>
        <w:t>Талдомского</w:t>
      </w:r>
      <w:r w:rsidR="007F6B8E" w:rsidRPr="00CC299E">
        <w:rPr>
          <w:rFonts w:ascii="Times New Roman" w:hAnsi="Times New Roman"/>
          <w:sz w:val="28"/>
          <w:szCs w:val="28"/>
        </w:rPr>
        <w:t xml:space="preserve"> городского округа</w:t>
      </w:r>
      <w:r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3) При проведении последующего аудита муниципальных заимствований </w:t>
      </w:r>
      <w:r w:rsidR="000B5278">
        <w:rPr>
          <w:rFonts w:ascii="Times New Roman" w:hAnsi="Times New Roman"/>
          <w:sz w:val="28"/>
          <w:szCs w:val="28"/>
        </w:rPr>
        <w:t>Талдомского</w:t>
      </w:r>
      <w:r w:rsidR="007F6B8E" w:rsidRPr="00CC299E">
        <w:rPr>
          <w:rFonts w:ascii="Times New Roman" w:hAnsi="Times New Roman"/>
          <w:sz w:val="28"/>
          <w:szCs w:val="28"/>
        </w:rPr>
        <w:t xml:space="preserve"> городского округа</w:t>
      </w:r>
      <w:r w:rsidRPr="00CC299E">
        <w:rPr>
          <w:rFonts w:ascii="Times New Roman" w:hAnsi="Times New Roman"/>
          <w:sz w:val="28"/>
          <w:szCs w:val="28"/>
        </w:rPr>
        <w:t>, в том числе по итогам исполнения местного бюджета, устанавливаются и оцениваются:</w:t>
      </w:r>
    </w:p>
    <w:p w:rsidR="00624033" w:rsidRPr="00CC299E" w:rsidRDefault="007F6B8E"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фактические объемы и структура осуществленных за отчетный финансовый год муниципальных заимствований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xml:space="preserve">, бюджетных ассигнований местного бюджета на погашение муниципального внутреннего и внешнего долга, источников внутреннего финансирования дефицита местного бюджета в части муниципальных ценных бумаг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xml:space="preserve">, номинальная стоимость которых указана в валюте Российской Федерации, расходов местного бюджета на обслуживание муниципального долга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7F6B8E"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 </w:t>
      </w:r>
      <w:r w:rsidR="00624033" w:rsidRPr="00CC299E">
        <w:rPr>
          <w:rFonts w:ascii="Times New Roman" w:hAnsi="Times New Roman"/>
          <w:sz w:val="28"/>
          <w:szCs w:val="28"/>
        </w:rPr>
        <w:t xml:space="preserve">соответствие фактических величин указанных показателей плановым показателям, установленным решением о местном бюджете и сводной бюджетной росписью местного бюджета (с анализом причин отклонений от плановых показателей), исполнение программ муниципальных заимствований </w:t>
      </w:r>
      <w:r w:rsidR="000B5278">
        <w:rPr>
          <w:rFonts w:ascii="Times New Roman" w:hAnsi="Times New Roman"/>
          <w:sz w:val="28"/>
          <w:szCs w:val="28"/>
        </w:rPr>
        <w:t>Талдомского</w:t>
      </w:r>
      <w:r w:rsidR="0040768B"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и воздействие исполнения указанных программ на формирование источников внутреннего финансирования дефицита местного бюджета;</w:t>
      </w:r>
    </w:p>
    <w:p w:rsidR="00624033" w:rsidRPr="00CC299E" w:rsidRDefault="0040768B"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условия осуществления муниципальных заимствований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(параметры привлечения, погашения и обслуживания долговых обязательств);</w:t>
      </w:r>
    </w:p>
    <w:p w:rsidR="00624033" w:rsidRPr="00CC299E" w:rsidRDefault="0040768B"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последствия для местного бюджета реструктуризации муниципального долга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4) Аудит муниципальных заимствований </w:t>
      </w:r>
      <w:r w:rsidR="000B5278">
        <w:rPr>
          <w:rFonts w:ascii="Times New Roman" w:hAnsi="Times New Roman"/>
          <w:sz w:val="28"/>
          <w:szCs w:val="28"/>
        </w:rPr>
        <w:t>Талдомского</w:t>
      </w:r>
      <w:r w:rsidR="0040768B" w:rsidRPr="00CC299E">
        <w:rPr>
          <w:rFonts w:ascii="Times New Roman" w:hAnsi="Times New Roman"/>
          <w:sz w:val="28"/>
          <w:szCs w:val="28"/>
        </w:rPr>
        <w:t xml:space="preserve"> городского округа </w:t>
      </w:r>
      <w:r w:rsidRPr="00CC299E">
        <w:rPr>
          <w:rFonts w:ascii="Times New Roman" w:hAnsi="Times New Roman"/>
          <w:sz w:val="28"/>
          <w:szCs w:val="28"/>
        </w:rPr>
        <w:t>включает проверку и анализ:</w:t>
      </w:r>
    </w:p>
    <w:p w:rsidR="00624033" w:rsidRPr="00CC299E" w:rsidRDefault="0040768B"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законодательной и нормативной базы по вопросам муниципальных заимствований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40768B"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наличия и качества методического обеспечения осуществления муниципальных заимствований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в том числе методик прогнозирования поступлений по источникам финансирования дефицита местного бюджета в части поступлений от муниципальных заимствований;</w:t>
      </w:r>
    </w:p>
    <w:p w:rsidR="00624033" w:rsidRPr="00CC299E" w:rsidRDefault="0040768B"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деятельности финансового органа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по выпуску, размещению, обращению, погашению и обслуживанию муниципальных ценных бумаг, номинальная стоимость которых указана в валюте Российской Федерации;</w:t>
      </w:r>
    </w:p>
    <w:p w:rsidR="00624033" w:rsidRPr="00CC299E" w:rsidRDefault="0040768B"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ведения финансовым органом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 xml:space="preserve">долговой книги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8D518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ведения финансовым органом </w:t>
      </w:r>
      <w:r w:rsidR="000B5278">
        <w:rPr>
          <w:rFonts w:ascii="Times New Roman" w:hAnsi="Times New Roman"/>
          <w:sz w:val="28"/>
          <w:szCs w:val="28"/>
        </w:rPr>
        <w:t>Талдомского</w:t>
      </w:r>
      <w:r w:rsidR="0040768B"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 xml:space="preserve">бухгалтерского учета в области муниципальных заимствований, погашения и обслуживания долговых обязательств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xml:space="preserve">, величины и структуры муниципального внутреннего и внешнего долга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8D518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 </w:t>
      </w:r>
      <w:r w:rsidR="00624033" w:rsidRPr="00CC299E">
        <w:rPr>
          <w:rFonts w:ascii="Times New Roman" w:hAnsi="Times New Roman"/>
          <w:sz w:val="28"/>
          <w:szCs w:val="28"/>
        </w:rPr>
        <w:t xml:space="preserve">формируемой финансовым органом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 xml:space="preserve">отчетности об источниках внутреннего финансирования дефицита местного бюджета, о муниципальных заимствованиях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xml:space="preserve">, бюджетных ассигнованиях местного бюджета на погашение муниципального внутреннего и внешнего долга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xml:space="preserve">, расходах местного бюджета на обслуживание муниципального долга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p>
    <w:p w:rsidR="00624033" w:rsidRPr="00CC299E" w:rsidRDefault="00624033" w:rsidP="00CC299E">
      <w:pPr>
        <w:pStyle w:val="2"/>
        <w:spacing w:before="0" w:line="360" w:lineRule="auto"/>
        <w:ind w:firstLine="709"/>
        <w:jc w:val="center"/>
        <w:rPr>
          <w:rFonts w:ascii="Times New Roman" w:hAnsi="Times New Roman" w:cs="Times New Roman"/>
          <w:color w:val="auto"/>
          <w:sz w:val="28"/>
          <w:szCs w:val="28"/>
          <w:u w:val="single"/>
        </w:rPr>
      </w:pPr>
      <w:bookmarkStart w:id="10" w:name="_Toc134183847"/>
      <w:bookmarkStart w:id="11" w:name="_Toc144285651"/>
      <w:r w:rsidRPr="00CC299E">
        <w:rPr>
          <w:rFonts w:ascii="Times New Roman" w:hAnsi="Times New Roman" w:cs="Times New Roman"/>
          <w:color w:val="auto"/>
          <w:sz w:val="28"/>
          <w:szCs w:val="28"/>
          <w:u w:val="single"/>
        </w:rPr>
        <w:t>2.</w:t>
      </w:r>
      <w:r w:rsidR="008F44EB" w:rsidRPr="00CC299E">
        <w:rPr>
          <w:rFonts w:ascii="Times New Roman" w:hAnsi="Times New Roman" w:cs="Times New Roman"/>
          <w:color w:val="auto"/>
          <w:sz w:val="28"/>
          <w:szCs w:val="28"/>
          <w:u w:val="single"/>
        </w:rPr>
        <w:t>5</w:t>
      </w:r>
      <w:r w:rsidR="0087131F">
        <w:rPr>
          <w:rFonts w:ascii="Times New Roman" w:hAnsi="Times New Roman" w:cs="Times New Roman"/>
          <w:color w:val="auto"/>
          <w:sz w:val="28"/>
          <w:szCs w:val="28"/>
          <w:u w:val="single"/>
        </w:rPr>
        <w:t xml:space="preserve">.2. </w:t>
      </w:r>
      <w:r w:rsidRPr="00CC299E">
        <w:rPr>
          <w:rFonts w:ascii="Times New Roman" w:hAnsi="Times New Roman" w:cs="Times New Roman"/>
          <w:color w:val="auto"/>
          <w:sz w:val="28"/>
          <w:szCs w:val="28"/>
          <w:u w:val="single"/>
        </w:rPr>
        <w:t>Аудит муниципальных гарантий</w:t>
      </w:r>
      <w:bookmarkEnd w:id="10"/>
      <w:bookmarkEnd w:id="11"/>
    </w:p>
    <w:p w:rsidR="00624033" w:rsidRPr="00CC299E" w:rsidRDefault="00624033" w:rsidP="00CC299E">
      <w:pPr>
        <w:spacing w:line="360" w:lineRule="auto"/>
        <w:ind w:firstLine="709"/>
        <w:contextualSpacing/>
        <w:rPr>
          <w:rFonts w:ascii="Times New Roman" w:hAnsi="Times New Roman"/>
          <w:sz w:val="28"/>
          <w:szCs w:val="28"/>
        </w:rPr>
      </w:pP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1) При проведении предварительного аудита муниципальных гарантий </w:t>
      </w:r>
      <w:r w:rsidR="000B5278">
        <w:rPr>
          <w:rFonts w:ascii="Times New Roman" w:hAnsi="Times New Roman"/>
          <w:sz w:val="28"/>
          <w:szCs w:val="28"/>
        </w:rPr>
        <w:t>Талдомского</w:t>
      </w:r>
      <w:r w:rsidR="008D518A"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проверяется соответствие законодательству Российской Федерации, Московской области и </w:t>
      </w:r>
      <w:r w:rsidR="000B5278">
        <w:rPr>
          <w:rFonts w:ascii="Times New Roman" w:hAnsi="Times New Roman"/>
          <w:sz w:val="28"/>
          <w:szCs w:val="28"/>
        </w:rPr>
        <w:t>Талдомского</w:t>
      </w:r>
      <w:r w:rsidR="00E302B2" w:rsidRPr="00CC299E">
        <w:rPr>
          <w:rFonts w:ascii="Times New Roman" w:hAnsi="Times New Roman"/>
          <w:sz w:val="28"/>
          <w:szCs w:val="28"/>
        </w:rPr>
        <w:t xml:space="preserve"> городского округа</w:t>
      </w:r>
      <w:r w:rsidRPr="00CC299E">
        <w:rPr>
          <w:rFonts w:ascii="Times New Roman" w:hAnsi="Times New Roman"/>
          <w:sz w:val="28"/>
          <w:szCs w:val="28"/>
        </w:rPr>
        <w:t>, обоснованность предусматриваемых проектом решения о местном бюджете на очередной финансовый год и плановый период:</w:t>
      </w:r>
    </w:p>
    <w:p w:rsidR="00624033" w:rsidRPr="00CC299E" w:rsidRDefault="00E302B2"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проектов программ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E302B2"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объемов бюджетных ассигнований местного бюджета, направляемых на исполнение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учитываемых в составе источников внутреннего финансирования дефицита местного бюджета.</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Обоснованность планируемых объемов и структуры предоставления муниципальных гарантий </w:t>
      </w:r>
      <w:r w:rsidR="000B5278">
        <w:rPr>
          <w:rFonts w:ascii="Times New Roman" w:hAnsi="Times New Roman"/>
          <w:sz w:val="28"/>
          <w:szCs w:val="28"/>
        </w:rPr>
        <w:t>Талдомского</w:t>
      </w:r>
      <w:r w:rsidR="00E302B2" w:rsidRPr="00CC299E">
        <w:rPr>
          <w:rFonts w:ascii="Times New Roman" w:hAnsi="Times New Roman"/>
          <w:sz w:val="28"/>
          <w:szCs w:val="28"/>
        </w:rPr>
        <w:t xml:space="preserve"> городского округа </w:t>
      </w:r>
      <w:r w:rsidRPr="00CC299E">
        <w:rPr>
          <w:rFonts w:ascii="Times New Roman" w:hAnsi="Times New Roman"/>
          <w:sz w:val="28"/>
          <w:szCs w:val="28"/>
        </w:rPr>
        <w:t>определяется с учетом:</w:t>
      </w:r>
    </w:p>
    <w:p w:rsidR="00624033" w:rsidRPr="00CC299E" w:rsidRDefault="00E302B2"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соответствия нормативным правовым актам Российской Федерации, Московской области 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 xml:space="preserve">о предоставлении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E302B2"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сопоставления прогнозируемых показателей программ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с объемами предост</w:t>
      </w:r>
      <w:r w:rsidR="008808DD" w:rsidRPr="00CC299E">
        <w:rPr>
          <w:rFonts w:ascii="Times New Roman" w:hAnsi="Times New Roman"/>
          <w:sz w:val="28"/>
          <w:szCs w:val="28"/>
        </w:rPr>
        <w:t>авления муниципальных гарантий</w:t>
      </w:r>
      <w:r w:rsidR="00624033" w:rsidRPr="00CC299E">
        <w:rPr>
          <w:rFonts w:ascii="Times New Roman" w:hAnsi="Times New Roman"/>
          <w:sz w:val="28"/>
          <w:szCs w:val="28"/>
        </w:rPr>
        <w:t xml:space="preserve"> в предыдущие периоды, а также анализа причин неисполнения запланированных объемов предоставления муниципальных гарантий </w:t>
      </w:r>
      <w:r w:rsidR="000B5278">
        <w:rPr>
          <w:rFonts w:ascii="Times New Roman" w:hAnsi="Times New Roman"/>
          <w:sz w:val="28"/>
          <w:szCs w:val="28"/>
        </w:rPr>
        <w:t>Талдомского</w:t>
      </w:r>
      <w:r w:rsidR="003B518A"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в предыдущие периоды.</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Обоснованность планируемых объемов и структуры бюджетных ассигнований местного бюджета на исполнение муниципальных гарантий определяется с учетом:</w:t>
      </w:r>
    </w:p>
    <w:p w:rsidR="00624033" w:rsidRPr="00CC299E" w:rsidRDefault="003B518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графиков погашения основной суммы долга и уплаты процентов по кредитным договорам, обеспеченным муниципальными гарантиями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3B518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анализа данных о соблюдении принципалами своих обязательств по обязательствам, обеспеченным муниципальными гарантиями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2) При проведении оперативного анализа и контроля муниципальных гарантий </w:t>
      </w:r>
      <w:r w:rsidR="000B5278">
        <w:rPr>
          <w:rFonts w:ascii="Times New Roman" w:hAnsi="Times New Roman"/>
          <w:sz w:val="28"/>
          <w:szCs w:val="28"/>
        </w:rPr>
        <w:t>Талдомского</w:t>
      </w:r>
      <w:r w:rsidR="003B518A" w:rsidRPr="00CC299E">
        <w:rPr>
          <w:rFonts w:ascii="Times New Roman" w:hAnsi="Times New Roman"/>
          <w:sz w:val="28"/>
          <w:szCs w:val="28"/>
        </w:rPr>
        <w:t xml:space="preserve"> городского округа </w:t>
      </w:r>
      <w:r w:rsidRPr="00CC299E">
        <w:rPr>
          <w:rFonts w:ascii="Times New Roman" w:hAnsi="Times New Roman"/>
          <w:sz w:val="28"/>
          <w:szCs w:val="28"/>
        </w:rPr>
        <w:t>определяются за истекший период текущего финансового года и сопоставляются с плановыми показателями:</w:t>
      </w:r>
    </w:p>
    <w:p w:rsidR="00624033" w:rsidRPr="00CC299E" w:rsidRDefault="003B518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фактические объемы и структура предоставления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(в разрезе целей гарантирования);</w:t>
      </w:r>
    </w:p>
    <w:p w:rsidR="00624033" w:rsidRPr="00CC299E" w:rsidRDefault="003B518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фактические объемы и структура бюджетных ассигнований местного бюджета на исполнение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3B518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исполнение программ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В ходе оперативного анализа исполнения и контроля за организацией исполнения местного бюджета выявляются и анализируются факторы, влияющие на формирование в текущем году объемов и структуры предоставления муниципальных гарантий </w:t>
      </w:r>
      <w:r w:rsidR="000B5278">
        <w:rPr>
          <w:rFonts w:ascii="Times New Roman" w:hAnsi="Times New Roman"/>
          <w:sz w:val="28"/>
          <w:szCs w:val="28"/>
        </w:rPr>
        <w:t>Талдомского</w:t>
      </w:r>
      <w:r w:rsidR="003C252C" w:rsidRPr="00CC299E">
        <w:rPr>
          <w:rFonts w:ascii="Times New Roman" w:hAnsi="Times New Roman"/>
          <w:sz w:val="28"/>
          <w:szCs w:val="28"/>
        </w:rPr>
        <w:t xml:space="preserve"> городского округа</w:t>
      </w:r>
      <w:r w:rsidRPr="00CC299E">
        <w:rPr>
          <w:rFonts w:ascii="Times New Roman" w:hAnsi="Times New Roman"/>
          <w:sz w:val="28"/>
          <w:szCs w:val="28"/>
        </w:rPr>
        <w:t>, бюджетных ассигнований местного бюджета на исполнение муниципальных гарантий, в том числе факторы, действие которых в ходе исполнения местного бюджета может привести к необходимости корректировки программ муниципальных гарантий, плановых показателей бюджетных ассигнований местного бюджета на исполнение муниципальных гарантий.</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3) При проведении последующего аудита муниципальных гарантий </w:t>
      </w:r>
      <w:r w:rsidR="000B5278">
        <w:rPr>
          <w:rFonts w:ascii="Times New Roman" w:hAnsi="Times New Roman"/>
          <w:sz w:val="28"/>
          <w:szCs w:val="28"/>
        </w:rPr>
        <w:t>Талдомского</w:t>
      </w:r>
      <w:r w:rsidR="003C252C"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в том числе по итогам исполнения местного бюджета, устанавливаются и оцениваются:</w:t>
      </w:r>
    </w:p>
    <w:p w:rsidR="00624033" w:rsidRPr="00CC299E" w:rsidRDefault="003C252C"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 </w:t>
      </w:r>
      <w:r w:rsidR="00624033" w:rsidRPr="00CC299E">
        <w:rPr>
          <w:rFonts w:ascii="Times New Roman" w:hAnsi="Times New Roman"/>
          <w:sz w:val="28"/>
          <w:szCs w:val="28"/>
        </w:rPr>
        <w:t xml:space="preserve">законность предоставления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3C252C"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фактические объемы и структура предоставления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бюджетных ассигнований местного бюджета на исполнение муниципальных гарантий за отчетный финансовый год;</w:t>
      </w:r>
    </w:p>
    <w:p w:rsidR="00624033" w:rsidRPr="00CC299E" w:rsidRDefault="003C252C"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исполнение программ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3C252C"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соответствие фактических величин бюджетных ассигнований местного бюджета на исполнение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плановым показателям, установленным решением о местном бюджете, сводной бюджетной росписью местного бюджета (с указанием причин отклонений от плановых показателей);</w:t>
      </w:r>
    </w:p>
    <w:p w:rsidR="00624033" w:rsidRPr="00CC299E" w:rsidRDefault="0094493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условия предоставления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xml:space="preserve">, соответствие порядка предоставления и реализации муниципальных гарантий нормативным правовым актам Российской Федерации, Московской области,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94493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целевое использование средств, обеспеченных муниципальными гарантиями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94493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эффективность предоставления и реализации муниципальных гарантий;</w:t>
      </w:r>
    </w:p>
    <w:p w:rsidR="00624033" w:rsidRPr="00CC299E" w:rsidRDefault="0094493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достоверность бюджетной отчетности об объемах предоставления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и объемах бюджетных ассигнований местного бюджета, фактически направленных на исполнение муниципальных гарантий, учитываемых в составе источников финансирования дефицита.</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Аудит использования средств, обеспеченных муниципальными гарантиями </w:t>
      </w:r>
      <w:r w:rsidR="000B5278">
        <w:rPr>
          <w:rFonts w:ascii="Times New Roman" w:hAnsi="Times New Roman"/>
          <w:sz w:val="28"/>
          <w:szCs w:val="28"/>
        </w:rPr>
        <w:t>Талдомского</w:t>
      </w:r>
      <w:r w:rsidR="00944936" w:rsidRPr="00CC299E">
        <w:rPr>
          <w:rFonts w:ascii="Times New Roman" w:hAnsi="Times New Roman"/>
          <w:sz w:val="28"/>
          <w:szCs w:val="28"/>
        </w:rPr>
        <w:t xml:space="preserve"> городского округа</w:t>
      </w:r>
      <w:r w:rsidRPr="00CC299E">
        <w:rPr>
          <w:rFonts w:ascii="Times New Roman" w:hAnsi="Times New Roman"/>
          <w:sz w:val="28"/>
          <w:szCs w:val="28"/>
        </w:rPr>
        <w:t>, осуществляется при проведении тематических проверок, в ходе которых проверяются и анализируются:</w:t>
      </w:r>
    </w:p>
    <w:p w:rsidR="00624033" w:rsidRPr="00CC299E" w:rsidRDefault="0094493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наличие и полнота нормативных правовых актов, распорядительных документов по предоставлению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xml:space="preserve">, привлечению и использованию принципалами средств кредитов и </w:t>
      </w:r>
      <w:r w:rsidR="00624033" w:rsidRPr="00CC299E">
        <w:rPr>
          <w:rFonts w:ascii="Times New Roman" w:hAnsi="Times New Roman"/>
          <w:sz w:val="28"/>
          <w:szCs w:val="28"/>
        </w:rPr>
        <w:lastRenderedPageBreak/>
        <w:t xml:space="preserve">облигационных займов, обеспеченных муниципальными гарантиями </w:t>
      </w:r>
      <w:r w:rsidR="000B5278">
        <w:rPr>
          <w:rFonts w:ascii="Times New Roman" w:hAnsi="Times New Roman"/>
          <w:sz w:val="28"/>
          <w:szCs w:val="28"/>
        </w:rPr>
        <w:t>Талдомского</w:t>
      </w:r>
      <w:r w:rsidR="009531F5"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9531F5"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целевое использование принципалами средств кредитов и облигационных займов, привлеченных под муниципальные гарантии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9531F5"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полнота и своевременность выполнения принципалами обязательств по кредитным договорам и облигационным займам, обеспеченным муниципальными гарантиями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9531F5"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риски наступления гарантийных случаев для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в связи с неисполнением принципалами обязательств по кредитным договорам и облигационным займам;</w:t>
      </w:r>
    </w:p>
    <w:p w:rsidR="00624033" w:rsidRPr="00CC299E" w:rsidRDefault="009531F5"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влияние мер муниципальной гарантийной поддержки на результаты финансово-хозяйственной деятельности принципалов;</w:t>
      </w:r>
    </w:p>
    <w:p w:rsidR="00624033" w:rsidRPr="00CC299E" w:rsidRDefault="009531F5"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результативность мер, принимаемых органами местного самоуправления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xml:space="preserve">, по контролю за использованием полученных принципалами средств кредитов и облигационных займов, обеспеченных муниципальными гарантиями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624033" w:rsidP="00CC299E">
      <w:pPr>
        <w:spacing w:line="360" w:lineRule="auto"/>
        <w:ind w:firstLine="709"/>
        <w:contextualSpacing/>
        <w:rPr>
          <w:rFonts w:ascii="Times New Roman" w:hAnsi="Times New Roman"/>
          <w:sz w:val="28"/>
          <w:szCs w:val="28"/>
        </w:rPr>
      </w:pPr>
    </w:p>
    <w:p w:rsidR="00624033" w:rsidRPr="00CC299E" w:rsidRDefault="00624033" w:rsidP="00CC299E">
      <w:pPr>
        <w:pStyle w:val="2"/>
        <w:spacing w:before="0" w:line="360" w:lineRule="auto"/>
        <w:ind w:firstLine="709"/>
        <w:jc w:val="center"/>
        <w:rPr>
          <w:rFonts w:ascii="Times New Roman" w:hAnsi="Times New Roman" w:cs="Times New Roman"/>
          <w:color w:val="auto"/>
          <w:sz w:val="28"/>
          <w:szCs w:val="28"/>
          <w:u w:val="single"/>
        </w:rPr>
      </w:pPr>
      <w:bookmarkStart w:id="12" w:name="_Toc134183848"/>
      <w:bookmarkStart w:id="13" w:name="_Toc144285652"/>
      <w:r w:rsidRPr="00CC299E">
        <w:rPr>
          <w:rFonts w:ascii="Times New Roman" w:hAnsi="Times New Roman" w:cs="Times New Roman"/>
          <w:color w:val="auto"/>
          <w:sz w:val="28"/>
          <w:szCs w:val="28"/>
          <w:u w:val="single"/>
        </w:rPr>
        <w:t>2.</w:t>
      </w:r>
      <w:r w:rsidR="008808DD" w:rsidRPr="00CC299E">
        <w:rPr>
          <w:rFonts w:ascii="Times New Roman" w:hAnsi="Times New Roman" w:cs="Times New Roman"/>
          <w:color w:val="auto"/>
          <w:sz w:val="28"/>
          <w:szCs w:val="28"/>
          <w:u w:val="single"/>
        </w:rPr>
        <w:t>5</w:t>
      </w:r>
      <w:r w:rsidRPr="00CC299E">
        <w:rPr>
          <w:rFonts w:ascii="Times New Roman" w:hAnsi="Times New Roman" w:cs="Times New Roman"/>
          <w:color w:val="auto"/>
          <w:sz w:val="28"/>
          <w:szCs w:val="28"/>
          <w:u w:val="single"/>
        </w:rPr>
        <w:t>.3. Аудит объемов и структуры муниципального внутреннего и внешнего долга.</w:t>
      </w:r>
      <w:bookmarkEnd w:id="12"/>
      <w:bookmarkEnd w:id="13"/>
    </w:p>
    <w:p w:rsidR="00624033" w:rsidRPr="00CC299E" w:rsidRDefault="00624033" w:rsidP="00CC299E">
      <w:pPr>
        <w:spacing w:line="360" w:lineRule="auto"/>
        <w:ind w:firstLine="709"/>
        <w:contextualSpacing/>
        <w:rPr>
          <w:rFonts w:ascii="Times New Roman" w:hAnsi="Times New Roman"/>
          <w:sz w:val="28"/>
          <w:szCs w:val="28"/>
        </w:rPr>
      </w:pP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1) При проведении предварительного аудита объемов и структуры муниципального внутреннего и внешнего долга </w:t>
      </w:r>
      <w:r w:rsidR="000B5278">
        <w:rPr>
          <w:rFonts w:ascii="Times New Roman" w:hAnsi="Times New Roman"/>
          <w:sz w:val="28"/>
          <w:szCs w:val="28"/>
        </w:rPr>
        <w:t>Талдомского</w:t>
      </w:r>
      <w:r w:rsidR="004B2B83" w:rsidRPr="00CC299E">
        <w:rPr>
          <w:rFonts w:ascii="Times New Roman" w:hAnsi="Times New Roman"/>
          <w:sz w:val="28"/>
          <w:szCs w:val="28"/>
        </w:rPr>
        <w:t xml:space="preserve"> городского округа </w:t>
      </w:r>
      <w:r w:rsidRPr="00CC299E">
        <w:rPr>
          <w:rFonts w:ascii="Times New Roman" w:hAnsi="Times New Roman"/>
          <w:sz w:val="28"/>
          <w:szCs w:val="28"/>
        </w:rPr>
        <w:t xml:space="preserve">проверяется соответствие законодательству Российской Федерации, Московской области </w:t>
      </w:r>
      <w:r w:rsidR="000B5278">
        <w:rPr>
          <w:rFonts w:ascii="Times New Roman" w:hAnsi="Times New Roman"/>
          <w:sz w:val="28"/>
          <w:szCs w:val="28"/>
        </w:rPr>
        <w:t>Талдомского</w:t>
      </w:r>
      <w:r w:rsidR="009A7928"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и обоснованность предусматриваемых проектом решения о местном бюджете на очередной финансовый год и плановый период верхних пределов:</w:t>
      </w:r>
    </w:p>
    <w:p w:rsidR="00624033" w:rsidRPr="00CC299E" w:rsidRDefault="009A7928"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муниципального внутреннего и внешнего долга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9A7928"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 </w:t>
      </w:r>
      <w:r w:rsidR="00624033" w:rsidRPr="00CC299E">
        <w:rPr>
          <w:rFonts w:ascii="Times New Roman" w:hAnsi="Times New Roman"/>
          <w:sz w:val="28"/>
          <w:szCs w:val="28"/>
        </w:rPr>
        <w:t xml:space="preserve">муниципального долга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по муниципальным гарантиям в валюте Российской Федерации и в иностранной валюте.</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Обоснованность верхних пределов муниципального внутреннего и внешнего долга </w:t>
      </w:r>
      <w:r w:rsidR="000B5278">
        <w:rPr>
          <w:rFonts w:ascii="Times New Roman" w:hAnsi="Times New Roman"/>
          <w:sz w:val="28"/>
          <w:szCs w:val="28"/>
        </w:rPr>
        <w:t>Талдомского</w:t>
      </w:r>
      <w:r w:rsidR="009A7928" w:rsidRPr="00CC299E">
        <w:rPr>
          <w:rFonts w:ascii="Times New Roman" w:hAnsi="Times New Roman"/>
          <w:sz w:val="28"/>
          <w:szCs w:val="28"/>
        </w:rPr>
        <w:t xml:space="preserve"> городского округа </w:t>
      </w:r>
      <w:r w:rsidRPr="00CC299E">
        <w:rPr>
          <w:rFonts w:ascii="Times New Roman" w:hAnsi="Times New Roman"/>
          <w:sz w:val="28"/>
          <w:szCs w:val="28"/>
        </w:rPr>
        <w:t>определяется с учетом:</w:t>
      </w:r>
    </w:p>
    <w:p w:rsidR="00624033" w:rsidRPr="00CC299E" w:rsidRDefault="009A7928"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оценки объемов и структуры муниципального внутреннего и внешнего долга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на конец текущего финансового года;</w:t>
      </w:r>
    </w:p>
    <w:p w:rsidR="00624033" w:rsidRPr="00CC299E" w:rsidRDefault="00271E1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планируемых объемов муниципальных заимствований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271E1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планируемых объемов погашения муниципального внутреннего и внешнего долга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271E1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планируемых операций по урегулированию долговых обязательств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271E1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планируемых объемов предоставления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xml:space="preserve"> в валюте Российской Федерации и в иностранной валюте;</w:t>
      </w:r>
    </w:p>
    <w:p w:rsidR="00624033" w:rsidRPr="00CC299E" w:rsidRDefault="00271E1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прогнозируемых объемов сокращения долга по муниципальным гарантиям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в валюте Российской Федерации и в иностранной валюте.</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2) При проведении оперативного анализа и контроля объемов и структуры муниципального внутреннего и внешнего долга </w:t>
      </w:r>
      <w:r w:rsidR="000B5278">
        <w:rPr>
          <w:rFonts w:ascii="Times New Roman" w:hAnsi="Times New Roman"/>
          <w:sz w:val="28"/>
          <w:szCs w:val="28"/>
        </w:rPr>
        <w:t>Талдомского</w:t>
      </w:r>
      <w:r w:rsidR="00271E1A" w:rsidRPr="00CC299E">
        <w:rPr>
          <w:rFonts w:ascii="Times New Roman" w:hAnsi="Times New Roman"/>
          <w:sz w:val="28"/>
          <w:szCs w:val="28"/>
        </w:rPr>
        <w:t xml:space="preserve"> городского округа </w:t>
      </w:r>
      <w:r w:rsidRPr="00CC299E">
        <w:rPr>
          <w:rFonts w:ascii="Times New Roman" w:hAnsi="Times New Roman"/>
          <w:sz w:val="28"/>
          <w:szCs w:val="28"/>
        </w:rPr>
        <w:t xml:space="preserve">определяются за истекший период текущего финансового года и сопоставляются с плановыми показателями фактические объемы и структура муниципального внутреннего и внешнего долга, в том числе долга по муниципальным гарантиям </w:t>
      </w:r>
      <w:r w:rsidR="000B5278">
        <w:rPr>
          <w:rFonts w:ascii="Times New Roman" w:hAnsi="Times New Roman"/>
          <w:sz w:val="28"/>
          <w:szCs w:val="28"/>
        </w:rPr>
        <w:t>Талдомского</w:t>
      </w:r>
      <w:r w:rsidR="00271E1A"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В ходе оперативного анализа исполнения и контроля за организацией исполнения местного бюджета выявляются и анализируются факторы, влияющие на формирование в текущем году объемов и структуры муниципального внутреннего и внешнего долга, в том числе факторы, которые в ходе исполнения местного бюджета могут привести к необходимости корректировки плановых показателей верхних </w:t>
      </w:r>
      <w:r w:rsidRPr="00CC299E">
        <w:rPr>
          <w:rFonts w:ascii="Times New Roman" w:hAnsi="Times New Roman"/>
          <w:sz w:val="28"/>
          <w:szCs w:val="28"/>
        </w:rPr>
        <w:lastRenderedPageBreak/>
        <w:t xml:space="preserve">пределов муниципального внутреннего и внешнего долга, муниципального долга по муниципальным гарантиям </w:t>
      </w:r>
      <w:r w:rsidR="000B5278">
        <w:rPr>
          <w:rFonts w:ascii="Times New Roman" w:hAnsi="Times New Roman"/>
          <w:sz w:val="28"/>
          <w:szCs w:val="28"/>
        </w:rPr>
        <w:t>Талдомского</w:t>
      </w:r>
      <w:r w:rsidR="00067D2F"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3) При проведении последующего аудита объемов и структуры муниципального внутреннего и внешнего долга </w:t>
      </w:r>
      <w:r w:rsidR="000B5278">
        <w:rPr>
          <w:rFonts w:ascii="Times New Roman" w:hAnsi="Times New Roman"/>
          <w:sz w:val="28"/>
          <w:szCs w:val="28"/>
        </w:rPr>
        <w:t>Талдомского</w:t>
      </w:r>
      <w:r w:rsidR="00067D2F" w:rsidRPr="00CC299E">
        <w:rPr>
          <w:rFonts w:ascii="Times New Roman" w:hAnsi="Times New Roman"/>
          <w:sz w:val="28"/>
          <w:szCs w:val="28"/>
        </w:rPr>
        <w:t xml:space="preserve"> городского округа</w:t>
      </w:r>
      <w:r w:rsidRPr="00CC299E">
        <w:rPr>
          <w:rFonts w:ascii="Times New Roman" w:hAnsi="Times New Roman"/>
          <w:sz w:val="28"/>
          <w:szCs w:val="28"/>
        </w:rPr>
        <w:t>, в том числе по итогам исполнения местного бюджета, устанавливаются и оцениваются:</w:t>
      </w:r>
    </w:p>
    <w:p w:rsidR="00624033" w:rsidRPr="00CC299E" w:rsidRDefault="00067D2F"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фактические объемы и структура муниципального внутреннего и внешнего долга, в том числе по муниципальным гарантиям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на конец отчетного периода;</w:t>
      </w:r>
    </w:p>
    <w:p w:rsidR="00624033" w:rsidRPr="00CC299E" w:rsidRDefault="00067D2F"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не превышение верхних пределов муниципального внутреннего и внешнего долга, долга по муниципальным гарантиям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установленных решением о местном бюджете.</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4) При осуществлении аудита объема и структуры муниципального внутреннего и внешнего долга проверяются и анализируются:</w:t>
      </w:r>
    </w:p>
    <w:p w:rsidR="00624033" w:rsidRPr="00CC299E" w:rsidRDefault="00067D2F"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наличие и полнота нормативной базы по вопросам формирования и учета муниципального внутреннего и внешнего долга, в том числе долга по муниципальным гарантиям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067D2F"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наличие и качество методического обеспечения осуществления учета муниципального внутреннего и внешнего долга, в том числе долга по муниципальным гарантиям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067D2F"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соответствие долговых обязательств </w:t>
      </w:r>
      <w:r w:rsidR="000B5278">
        <w:rPr>
          <w:rFonts w:ascii="Times New Roman" w:hAnsi="Times New Roman"/>
          <w:sz w:val="28"/>
          <w:szCs w:val="28"/>
        </w:rPr>
        <w:t>Талдомского</w:t>
      </w:r>
      <w:r w:rsidR="001D3CE0"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 xml:space="preserve">требованиям к видам и срочности муниципальных долговых обязательств, установленным БК РФ, нормативным документам, устанавливающим порядок возникновения и погашения муниципальных долговых обязательств, условиям выпуска муниципальных ценных бумаг, кредитным соглашениям, соглашениям о займах, муниципальным гарантиям и иным документам, являющимся основанием для возникновения долговых обязательств </w:t>
      </w:r>
      <w:r w:rsidR="000B5278">
        <w:rPr>
          <w:rFonts w:ascii="Times New Roman" w:hAnsi="Times New Roman"/>
          <w:sz w:val="28"/>
          <w:szCs w:val="28"/>
        </w:rPr>
        <w:t>Талдомского</w:t>
      </w:r>
      <w:r w:rsidR="00DB6783"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DB678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ведения финансовым органом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 xml:space="preserve">долговой книги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DB678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 </w:t>
      </w:r>
      <w:r w:rsidR="00624033" w:rsidRPr="00CC299E">
        <w:rPr>
          <w:rFonts w:ascii="Times New Roman" w:hAnsi="Times New Roman"/>
          <w:sz w:val="28"/>
          <w:szCs w:val="28"/>
        </w:rPr>
        <w:t xml:space="preserve">ведения финансовым органом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бухгалтерского учета в области муниципального внутреннего и внешнего долга;</w:t>
      </w:r>
    </w:p>
    <w:p w:rsidR="00624033" w:rsidRPr="00CC299E" w:rsidRDefault="00DB678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формируемой финансовым органом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отчетности о величине и структуре муниципального внутреннего и внешнего долга.</w:t>
      </w:r>
    </w:p>
    <w:p w:rsidR="00624033" w:rsidRPr="00CC299E" w:rsidRDefault="00624033" w:rsidP="00CC299E">
      <w:pPr>
        <w:spacing w:line="360" w:lineRule="auto"/>
        <w:ind w:firstLine="709"/>
        <w:contextualSpacing/>
        <w:rPr>
          <w:rFonts w:ascii="Times New Roman" w:hAnsi="Times New Roman"/>
          <w:sz w:val="28"/>
          <w:szCs w:val="28"/>
        </w:rPr>
      </w:pPr>
    </w:p>
    <w:p w:rsidR="00624033" w:rsidRPr="00CC299E" w:rsidRDefault="00624033" w:rsidP="00CC299E">
      <w:pPr>
        <w:pStyle w:val="2"/>
        <w:spacing w:before="0" w:line="360" w:lineRule="auto"/>
        <w:ind w:firstLine="709"/>
        <w:jc w:val="center"/>
        <w:rPr>
          <w:rFonts w:ascii="Times New Roman" w:hAnsi="Times New Roman" w:cs="Times New Roman"/>
          <w:color w:val="auto"/>
          <w:sz w:val="28"/>
          <w:szCs w:val="28"/>
          <w:u w:val="single"/>
        </w:rPr>
      </w:pPr>
      <w:bookmarkStart w:id="14" w:name="_Toc134183849"/>
      <w:bookmarkStart w:id="15" w:name="_Toc144285653"/>
      <w:r w:rsidRPr="00CC299E">
        <w:rPr>
          <w:rFonts w:ascii="Times New Roman" w:hAnsi="Times New Roman" w:cs="Times New Roman"/>
          <w:color w:val="auto"/>
          <w:sz w:val="28"/>
          <w:szCs w:val="28"/>
          <w:u w:val="single"/>
        </w:rPr>
        <w:t>2.2.4. Аудит управления муниципальным долгом</w:t>
      </w:r>
      <w:r w:rsidR="008808DD" w:rsidRPr="00CC299E">
        <w:rPr>
          <w:rFonts w:ascii="Times New Roman" w:hAnsi="Times New Roman" w:cs="Times New Roman"/>
          <w:color w:val="auto"/>
          <w:sz w:val="28"/>
          <w:szCs w:val="28"/>
          <w:u w:val="single"/>
        </w:rPr>
        <w:t xml:space="preserve"> </w:t>
      </w:r>
      <w:bookmarkEnd w:id="14"/>
      <w:r w:rsidR="000B5278">
        <w:rPr>
          <w:rFonts w:ascii="Times New Roman" w:hAnsi="Times New Roman" w:cs="Times New Roman"/>
          <w:color w:val="auto"/>
          <w:sz w:val="28"/>
          <w:szCs w:val="28"/>
          <w:u w:val="single"/>
        </w:rPr>
        <w:t>Талдомского</w:t>
      </w:r>
      <w:r w:rsidR="00DB6783" w:rsidRPr="00CC299E">
        <w:rPr>
          <w:rFonts w:ascii="Times New Roman" w:hAnsi="Times New Roman" w:cs="Times New Roman"/>
          <w:color w:val="auto"/>
          <w:sz w:val="28"/>
          <w:szCs w:val="28"/>
          <w:u w:val="single"/>
        </w:rPr>
        <w:t xml:space="preserve"> городского округа</w:t>
      </w:r>
      <w:bookmarkEnd w:id="15"/>
    </w:p>
    <w:p w:rsidR="00624033" w:rsidRPr="00CC299E" w:rsidRDefault="00624033" w:rsidP="00CC299E">
      <w:pPr>
        <w:spacing w:line="360" w:lineRule="auto"/>
        <w:ind w:firstLine="709"/>
        <w:contextualSpacing/>
        <w:rPr>
          <w:rFonts w:ascii="Times New Roman" w:hAnsi="Times New Roman"/>
          <w:sz w:val="28"/>
          <w:szCs w:val="28"/>
        </w:rPr>
      </w:pP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1) Аудит управления муниципальным долгом </w:t>
      </w:r>
      <w:r w:rsidR="000B5278">
        <w:rPr>
          <w:rFonts w:ascii="Times New Roman" w:hAnsi="Times New Roman"/>
          <w:sz w:val="28"/>
          <w:szCs w:val="28"/>
        </w:rPr>
        <w:t>Талдомского</w:t>
      </w:r>
      <w:r w:rsidR="00DB6783" w:rsidRPr="00CC299E">
        <w:rPr>
          <w:rFonts w:ascii="Times New Roman" w:hAnsi="Times New Roman"/>
          <w:sz w:val="28"/>
          <w:szCs w:val="28"/>
        </w:rPr>
        <w:t xml:space="preserve"> городского округа </w:t>
      </w:r>
      <w:r w:rsidRPr="00CC299E">
        <w:rPr>
          <w:rFonts w:ascii="Times New Roman" w:hAnsi="Times New Roman"/>
          <w:sz w:val="28"/>
          <w:szCs w:val="28"/>
        </w:rPr>
        <w:t>включает проверку, анализ:</w:t>
      </w:r>
    </w:p>
    <w:p w:rsidR="00624033" w:rsidRPr="00CC299E" w:rsidRDefault="00B56C8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нормативной базы по вопросам управления муниципальным долгом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B56C8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выполнения органами местного самоуправления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возложенных на них функций по управлению муниципальным долгом;</w:t>
      </w:r>
    </w:p>
    <w:p w:rsidR="00624033" w:rsidRPr="00CC299E" w:rsidRDefault="00B56C8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принятия и реализации уполномоченными муниципальными органами решений по вопросам осуществления муниципальных заимствований и предоставления муниципальных гарантий </w:t>
      </w:r>
      <w:r w:rsidR="000B5278">
        <w:rPr>
          <w:rFonts w:ascii="Times New Roman" w:hAnsi="Times New Roman"/>
          <w:sz w:val="28"/>
          <w:szCs w:val="28"/>
        </w:rPr>
        <w:t>Талдомского</w:t>
      </w:r>
      <w:r w:rsidR="0010712D"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xml:space="preserve">, урегулирования муниципального долга </w:t>
      </w:r>
      <w:r w:rsidR="000B5278">
        <w:rPr>
          <w:rFonts w:ascii="Times New Roman" w:hAnsi="Times New Roman"/>
          <w:sz w:val="28"/>
          <w:szCs w:val="28"/>
        </w:rPr>
        <w:t>Талдомского</w:t>
      </w:r>
      <w:r w:rsidR="0010712D" w:rsidRPr="00CC299E">
        <w:rPr>
          <w:rFonts w:ascii="Times New Roman" w:hAnsi="Times New Roman"/>
          <w:sz w:val="28"/>
          <w:szCs w:val="28"/>
        </w:rPr>
        <w:t xml:space="preserve"> городского округа </w:t>
      </w:r>
      <w:r w:rsidR="00624033" w:rsidRPr="00CC299E">
        <w:rPr>
          <w:rFonts w:ascii="Times New Roman" w:hAnsi="Times New Roman"/>
          <w:sz w:val="28"/>
          <w:szCs w:val="28"/>
        </w:rPr>
        <w:t xml:space="preserve">и иным вопросам, влияющим на состояние муниципального долга </w:t>
      </w:r>
      <w:r w:rsidR="000B5278">
        <w:rPr>
          <w:rFonts w:ascii="Times New Roman" w:hAnsi="Times New Roman"/>
          <w:sz w:val="28"/>
          <w:szCs w:val="28"/>
        </w:rPr>
        <w:t>Талдомского</w:t>
      </w:r>
      <w:r w:rsidR="0010712D"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w:t>
      </w:r>
    </w:p>
    <w:p w:rsidR="00624033" w:rsidRPr="00CC299E" w:rsidRDefault="0010712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реализации подпрограммы «Управление муниципальными финансами» муниципальной программы «Управление имуществом и муниципальными финансами» (в части вопросов управления муниципальным долгом).</w:t>
      </w:r>
    </w:p>
    <w:p w:rsidR="00624033"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Аудит реализации подпрограммы «Управление муниципальными финансами» муниципальной программы «Управление имуществом и муниципальными финансами» (в части вопросов управления муниципальным долгом) включает:</w:t>
      </w:r>
    </w:p>
    <w:p w:rsidR="00624033" w:rsidRPr="00CC299E" w:rsidRDefault="0010712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анализ обоснованности и согласованности целей и задач подпрограммы, состава и значений целевых показателей (индикаторов), объемов и структуры бюджетных ассигнований, основных мероприятий, мероприятий и контрольных событий;</w:t>
      </w:r>
    </w:p>
    <w:p w:rsidR="00624033" w:rsidRPr="00CC299E" w:rsidRDefault="0010712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 </w:t>
      </w:r>
      <w:r w:rsidR="00624033" w:rsidRPr="00CC299E">
        <w:rPr>
          <w:rFonts w:ascii="Times New Roman" w:hAnsi="Times New Roman"/>
          <w:sz w:val="28"/>
          <w:szCs w:val="28"/>
        </w:rPr>
        <w:t>анализ внесенных ответственным исполнителем муниципальной программы изменений, соблюдения порядка планирования и реализации подпрограммы;</w:t>
      </w:r>
    </w:p>
    <w:p w:rsidR="00624033" w:rsidRPr="00CC299E" w:rsidRDefault="0010712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 xml:space="preserve">анализ объемов бюджетных ассигнований, предусмотренных паспортом утвержденной муниципальной программы </w:t>
      </w:r>
      <w:r w:rsidR="000B5278">
        <w:rPr>
          <w:rFonts w:ascii="Times New Roman" w:hAnsi="Times New Roman"/>
          <w:sz w:val="28"/>
          <w:szCs w:val="28"/>
        </w:rPr>
        <w:t>Талдомского</w:t>
      </w:r>
      <w:r w:rsidR="00667C9E" w:rsidRPr="00CC299E">
        <w:rPr>
          <w:rFonts w:ascii="Times New Roman" w:hAnsi="Times New Roman"/>
          <w:sz w:val="28"/>
          <w:szCs w:val="28"/>
        </w:rPr>
        <w:t xml:space="preserve"> городского округа</w:t>
      </w:r>
      <w:r w:rsidR="00624033" w:rsidRPr="00CC299E">
        <w:rPr>
          <w:rFonts w:ascii="Times New Roman" w:hAnsi="Times New Roman"/>
          <w:sz w:val="28"/>
          <w:szCs w:val="28"/>
        </w:rPr>
        <w:t>, решением о местном бюджете, сводной бюджетной росписью, а также проверку кассового исполнения расходов местного бюджета за отчетный финансовый год;</w:t>
      </w:r>
    </w:p>
    <w:p w:rsidR="00624033" w:rsidRPr="00CC299E" w:rsidRDefault="00667C9E"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количественную характеристику достижения значений целевых показателей (индикаторов) подпрограммы, оценку влияния изменений объема финансирования на реализацию подпрограммы на значения целевых показателей (индикаторов) подпрограммы;</w:t>
      </w:r>
    </w:p>
    <w:p w:rsidR="00624033" w:rsidRPr="00CC299E" w:rsidRDefault="00667C9E"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624033" w:rsidRPr="00CC299E">
        <w:rPr>
          <w:rFonts w:ascii="Times New Roman" w:hAnsi="Times New Roman"/>
          <w:sz w:val="28"/>
          <w:szCs w:val="28"/>
        </w:rPr>
        <w:t>анализ основных результатов, достигнутых в отчетном финансовом году, оценку их вклада в решение задач и достижение целей подпрограммы, проверку выполнения плана реализации и детального плана-графика реализации подпрограммы;</w:t>
      </w:r>
    </w:p>
    <w:p w:rsidR="00F1084F" w:rsidRPr="00CC299E" w:rsidRDefault="00624033"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оценку эффективности реализации подпрограммы.</w:t>
      </w:r>
    </w:p>
    <w:p w:rsidR="000861C7" w:rsidRPr="00CC299E" w:rsidRDefault="000861C7" w:rsidP="00CC299E">
      <w:pPr>
        <w:spacing w:line="360" w:lineRule="auto"/>
        <w:ind w:firstLine="709"/>
        <w:contextualSpacing/>
        <w:rPr>
          <w:rFonts w:ascii="Times New Roman" w:hAnsi="Times New Roman"/>
          <w:sz w:val="28"/>
          <w:szCs w:val="28"/>
        </w:rPr>
      </w:pPr>
    </w:p>
    <w:p w:rsidR="00544EA3" w:rsidRPr="00CC299E" w:rsidRDefault="00544EA3" w:rsidP="00CC299E">
      <w:pPr>
        <w:pStyle w:val="1"/>
        <w:spacing w:before="0" w:after="0" w:line="360" w:lineRule="auto"/>
        <w:ind w:firstLine="709"/>
        <w:jc w:val="center"/>
        <w:rPr>
          <w:rFonts w:ascii="Times New Roman" w:hAnsi="Times New Roman"/>
          <w:sz w:val="28"/>
          <w:szCs w:val="28"/>
        </w:rPr>
      </w:pPr>
      <w:bookmarkStart w:id="16" w:name="_Toc134183850"/>
      <w:bookmarkStart w:id="17" w:name="_Toc144285654"/>
      <w:r w:rsidRPr="00CC299E">
        <w:rPr>
          <w:rFonts w:ascii="Times New Roman" w:hAnsi="Times New Roman"/>
          <w:sz w:val="28"/>
          <w:szCs w:val="28"/>
        </w:rPr>
        <w:t>3.</w:t>
      </w:r>
      <w:r w:rsidR="000861C7" w:rsidRPr="00CC299E">
        <w:rPr>
          <w:rFonts w:ascii="Times New Roman" w:hAnsi="Times New Roman"/>
          <w:sz w:val="28"/>
          <w:szCs w:val="28"/>
        </w:rPr>
        <w:t> </w:t>
      </w:r>
      <w:r w:rsidR="007A71E7" w:rsidRPr="00CC299E">
        <w:rPr>
          <w:rFonts w:ascii="Times New Roman" w:hAnsi="Times New Roman"/>
          <w:sz w:val="28"/>
          <w:szCs w:val="28"/>
        </w:rPr>
        <w:t xml:space="preserve"> </w:t>
      </w:r>
      <w:r w:rsidR="008808DD" w:rsidRPr="00CC299E">
        <w:rPr>
          <w:rFonts w:ascii="Times New Roman" w:hAnsi="Times New Roman"/>
          <w:sz w:val="28"/>
          <w:szCs w:val="28"/>
        </w:rPr>
        <w:t>Аудит (контроль) состояния бюджетных кредитов, предоставленных муниципальному образованию из других бюджетов бюджетной системы Российской Федерации</w:t>
      </w:r>
      <w:bookmarkEnd w:id="16"/>
      <w:bookmarkEnd w:id="17"/>
    </w:p>
    <w:p w:rsidR="000861C7" w:rsidRPr="00CC299E" w:rsidRDefault="000861C7" w:rsidP="00CC299E">
      <w:pPr>
        <w:spacing w:line="360" w:lineRule="auto"/>
        <w:ind w:firstLine="709"/>
        <w:contextualSpacing/>
        <w:jc w:val="center"/>
        <w:rPr>
          <w:rFonts w:ascii="Times New Roman" w:hAnsi="Times New Roman"/>
          <w:b/>
          <w:sz w:val="28"/>
          <w:szCs w:val="28"/>
        </w:rPr>
      </w:pPr>
    </w:p>
    <w:p w:rsidR="008808DD" w:rsidRPr="00CC299E" w:rsidRDefault="00667C9E"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КСП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8808DD" w:rsidRPr="00CC299E">
        <w:rPr>
          <w:rFonts w:ascii="Times New Roman" w:hAnsi="Times New Roman"/>
          <w:sz w:val="28"/>
          <w:szCs w:val="28"/>
        </w:rPr>
        <w:t xml:space="preserve"> осуществляет аудит (контроль) эффективности и соответствия нормативным правовым актам Российской Федерации и Московской области порядка предоставления бюджетных кредитов из других бюджетов бюджетной системы Российской Федерации (далее — муниципальный аудит, бюджетные кредиты).</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3.1. Предметом муниципального аудита (контроля) состояния бюджетных кредитов является процесс:</w:t>
      </w:r>
    </w:p>
    <w:p w:rsidR="008808DD" w:rsidRPr="00CC299E" w:rsidRDefault="000F63F8"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предоставления бюджетных кредитов за счет средств других бюджетов бюджетной системы Российской Федерации;</w:t>
      </w:r>
    </w:p>
    <w:p w:rsidR="008808DD" w:rsidRPr="00CC299E" w:rsidRDefault="000F63F8"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 </w:t>
      </w:r>
      <w:r w:rsidR="008808DD" w:rsidRPr="00CC299E">
        <w:rPr>
          <w:rFonts w:ascii="Times New Roman" w:hAnsi="Times New Roman"/>
          <w:sz w:val="28"/>
          <w:szCs w:val="28"/>
        </w:rPr>
        <w:t xml:space="preserve">формирования и исполнения обязательств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8808DD" w:rsidRPr="00CC299E">
        <w:rPr>
          <w:rFonts w:ascii="Times New Roman" w:hAnsi="Times New Roman"/>
          <w:sz w:val="28"/>
          <w:szCs w:val="28"/>
        </w:rPr>
        <w:t>перед другими бюджетами бюджетной системы Российской Федерации.</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Предметом аудита бюджетных кредитов является также деятельность объектов аудита (контроля) по:</w:t>
      </w:r>
    </w:p>
    <w:p w:rsidR="008808DD" w:rsidRPr="00CC299E" w:rsidRDefault="000F63F8"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использованию бюджетных кредитов, предоставленных муниципальному образованию;</w:t>
      </w:r>
    </w:p>
    <w:p w:rsidR="008808DD" w:rsidRPr="00CC299E" w:rsidRDefault="000F63F8"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возврату (погашению) бюджетных кредитов, предоставленных муниципальному образованию, начислению и выплате процентов за пользование кредитными средствами, штрафов, пеней.</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3.2. Задачами муниципального аудита (контроля) бюджетных кредитов являются:</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1) оценка нормативной и методической базы по вопросам предоставления бюджетных кредитов из других бюджетов бюджетной системы Российской Федерации;</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2) оценка целесообразности и обоснованности предоставления бюджетных кредитов;</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3) оценка целевого и эффективного использования бюджетных кредитов;</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4) определение объемов предоставления бюджетных кредитов, возврата (погашения) указанных кредитов, включая проценты, штрафы и пени (в случае, если предоставленные бюджетные кредиты не погашены в установленные сроки);</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5) определение объемов задолженности по бюджетным кредитам, в том числе просроченной задолженности;</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6) оценка результатов реструктуризации бюджетных кредитов;</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7) оценка правильности ведения, полноты учета и достоверности бюджетной отчетности:</w:t>
      </w:r>
    </w:p>
    <w:p w:rsidR="008808DD" w:rsidRPr="00CC299E" w:rsidRDefault="009D5EE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об источниках внутреннего финансирования дефицита местного бюджета в части средств на получение бюджетных кредитов, погашение основного долга по бюджетным кредитам;</w:t>
      </w:r>
    </w:p>
    <w:p w:rsidR="008808DD" w:rsidRPr="00CC299E" w:rsidRDefault="009D5EE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 </w:t>
      </w:r>
      <w:r w:rsidR="008808DD" w:rsidRPr="00CC299E">
        <w:rPr>
          <w:rFonts w:ascii="Times New Roman" w:hAnsi="Times New Roman"/>
          <w:sz w:val="28"/>
          <w:szCs w:val="28"/>
        </w:rPr>
        <w:t xml:space="preserve">об объеме и структуре задолженности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8808DD" w:rsidRPr="00CC299E">
        <w:rPr>
          <w:rFonts w:ascii="Times New Roman" w:hAnsi="Times New Roman"/>
          <w:sz w:val="28"/>
          <w:szCs w:val="28"/>
        </w:rPr>
        <w:t>по бюджетным кредитам, в том числе об объеме списанной и восстановленной в учете задолженности по денежным обязательствам перед кредиторами.</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3.3. Объекты муниципального аудита (контроля) бюджетных кредитов определяются в соответствии со статьей 266.1 БК РФ.</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3.4.  Аудит бюджетных кредитов, представленных муниципальному образованию из других бюджетов бюджетной системы Российской Федерации.</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3.4.1. При проведении предварительного аудита бюджетных кредитов проверяется соответствие законодательству Российской Федерации и обоснованность предусматриваемых проектом решения о местном бюджете на очередной финансовый год и плановый период:</w:t>
      </w:r>
    </w:p>
    <w:p w:rsidR="008808DD" w:rsidRPr="00CC299E" w:rsidRDefault="009D5EE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объемов источников внутреннего финансирования дефицита местного бюджета в части средств на получение указанных кредитов и средств на погашение основного долга по указанным кредитам;</w:t>
      </w:r>
    </w:p>
    <w:p w:rsidR="008808DD" w:rsidRPr="00CC299E" w:rsidRDefault="009D5EE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объемов расходов местного бюджета на уплату процентов за пользование бюджетными кредитами, денежных взысканий (штрафов) за нарушение условий договоров (соглашений) о предоставлении указанных кредитов;</w:t>
      </w:r>
    </w:p>
    <w:p w:rsidR="008808DD" w:rsidRPr="00CC299E" w:rsidRDefault="009D5EE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объемов и условий реструктуризации обязательств (задолженности) перед кредиторами по указанным кредитам.</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Обоснованность планируемых объемов и условий получения бюджетных кредитов определяется с учетом:</w:t>
      </w:r>
    </w:p>
    <w:p w:rsidR="008808DD" w:rsidRPr="00CC299E" w:rsidRDefault="009D5EE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соответствия указанных объемов законодательным актам Российской Федерации, Московской области, иным нормативным правовым актам и методическим документам, являющимся основанием для формирования показателей проекта решения о местном бюджете;</w:t>
      </w:r>
    </w:p>
    <w:p w:rsidR="008808DD" w:rsidRPr="00CC299E" w:rsidRDefault="009D5EE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 xml:space="preserve">объемов и структуры задолженности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8808DD" w:rsidRPr="00CC299E">
        <w:rPr>
          <w:rFonts w:ascii="Times New Roman" w:hAnsi="Times New Roman"/>
          <w:sz w:val="28"/>
          <w:szCs w:val="28"/>
        </w:rPr>
        <w:t>по бюджетным кредитам;</w:t>
      </w:r>
    </w:p>
    <w:p w:rsidR="008808DD" w:rsidRPr="00CC299E" w:rsidRDefault="009D5EE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 xml:space="preserve">объемов и условий планируемой реструктуризации обязательств (задолженности)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8808DD" w:rsidRPr="00CC299E">
        <w:rPr>
          <w:rFonts w:ascii="Times New Roman" w:hAnsi="Times New Roman"/>
          <w:sz w:val="28"/>
          <w:szCs w:val="28"/>
        </w:rPr>
        <w:t>по бюджетным кредитам.</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Обоснованность планируемых объемов возврата (погашения) бюджетных кредитов, объемов расходов на уплату процентов за предоставление бюджетных кредитов, денежных взысканий (штрафов) за нарушение условий договоров (соглашений) о предоставлении бюджетных кредитов определяется с учетом:</w:t>
      </w:r>
    </w:p>
    <w:p w:rsidR="008808DD" w:rsidRPr="00CC299E" w:rsidRDefault="0078031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графиков платежей, формируемых на основании соглашений о предоставлении бюджетных кредитов из других бюджетов бюджетной системы Российской Федерации;</w:t>
      </w:r>
    </w:p>
    <w:p w:rsidR="008808DD" w:rsidRPr="00CC299E" w:rsidRDefault="0078031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анализа данных о соблюдении муниципальным образованием условий соглашений о предоставлении бюджетных кредитов и мерах, принятых кредитором к муниципальному образованию, в случае нарушения условий предоставления бюджетных кредитов.</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3.4.2. При проведении оперативного анализа и контроля бюджетных кредитов за истекший период текущего финансового года проверяются:</w:t>
      </w:r>
    </w:p>
    <w:p w:rsidR="008808DD" w:rsidRPr="00CC299E" w:rsidRDefault="0078031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соответствие законодательству Российской Федерации и Московской области и целесообразность получения муниципальным образованием бюджетных кредитов;</w:t>
      </w:r>
    </w:p>
    <w:p w:rsidR="008808DD" w:rsidRPr="00CC299E" w:rsidRDefault="0078031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фактические объемы предоставления бюджетных кредитов, возврата (погашения) указанных кредитов и расходов на обслуживание бюджетных кредитов (в сопоставлении с плановыми показателями);</w:t>
      </w:r>
    </w:p>
    <w:p w:rsidR="008808DD" w:rsidRPr="00CC299E" w:rsidRDefault="0078031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 xml:space="preserve">фактические объемы и структура задолженности, в том числе просроченной задолженности, </w:t>
      </w:r>
      <w:r w:rsidR="000B5278">
        <w:rPr>
          <w:rFonts w:ascii="Times New Roman" w:hAnsi="Times New Roman"/>
          <w:sz w:val="28"/>
          <w:szCs w:val="28"/>
        </w:rPr>
        <w:t>Талдомского</w:t>
      </w:r>
      <w:r w:rsidR="00756546" w:rsidRPr="00CC299E">
        <w:rPr>
          <w:rFonts w:ascii="Times New Roman" w:hAnsi="Times New Roman"/>
          <w:sz w:val="28"/>
          <w:szCs w:val="28"/>
        </w:rPr>
        <w:t xml:space="preserve"> городского округа </w:t>
      </w:r>
      <w:r w:rsidR="008808DD" w:rsidRPr="00CC299E">
        <w:rPr>
          <w:rFonts w:ascii="Times New Roman" w:hAnsi="Times New Roman"/>
          <w:sz w:val="28"/>
          <w:szCs w:val="28"/>
        </w:rPr>
        <w:t>по бюджетным кредитам;</w:t>
      </w:r>
    </w:p>
    <w:p w:rsidR="008808DD" w:rsidRPr="00CC299E" w:rsidRDefault="0075654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соблюдение муниципальным образованием условий соглашений о предоставлении ему бюджетных кредитов;</w:t>
      </w:r>
    </w:p>
    <w:p w:rsidR="008808DD" w:rsidRPr="00CC299E" w:rsidRDefault="00756546"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 xml:space="preserve">наличие факторов, которые способны привести к корректировке утвержденных решением о местном бюджете объемов предоставления из других бюджетов бюджетной системы Российской Федерации бюджетных кредитов бюджету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8808DD" w:rsidRPr="00CC299E">
        <w:rPr>
          <w:rFonts w:ascii="Times New Roman" w:hAnsi="Times New Roman"/>
          <w:sz w:val="28"/>
          <w:szCs w:val="28"/>
        </w:rPr>
        <w:t>, установленных плановых значений источников внутреннего финансирования дефицита местного бюджета в части предоставления и возврата указанных кредитов.</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3.4.3. При проведении последующего аудита бюджетных кредитов, предоставленных муниципальному образованию из других бюджетов бюджетной системы Российской Федерации, устанавливаются и оцениваются:</w:t>
      </w:r>
    </w:p>
    <w:p w:rsidR="008808DD" w:rsidRPr="00CC299E" w:rsidRDefault="00856D37"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фактические объемы, обоснованность, полнота и своевременность предоставления бюджетных кредитов, соблюдение установленных решением о местном бюджете объемов предоставления указанных бюджетных кредитов;</w:t>
      </w:r>
    </w:p>
    <w:p w:rsidR="008808DD" w:rsidRPr="00CC299E" w:rsidRDefault="00856D37"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фактические объемы, обоснованность, полнота и своевременность возврата (погашения) бюджетных кредитов;</w:t>
      </w:r>
    </w:p>
    <w:p w:rsidR="008808DD" w:rsidRPr="00CC299E" w:rsidRDefault="00856D37"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фактические объемы, обоснованность исчисления, полнота и своевременность уплаты расходов за обслуживание бюджетных кредитов, законность принятия решений о возврате излишне уплаченных (взысканных) платежей и осуществления их возвратов;</w:t>
      </w:r>
    </w:p>
    <w:p w:rsidR="008808DD" w:rsidRPr="00CC299E" w:rsidRDefault="00856D37"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соответствие фактических величин указанных показателей плановым показателям, установленным решением о местном бюджете и сводной бюджетной росписью местного бюджета (с анализом причин отклонений от плановых показателей);</w:t>
      </w:r>
    </w:p>
    <w:p w:rsidR="008808DD" w:rsidRPr="00CC299E" w:rsidRDefault="00663484"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 xml:space="preserve">фактические объемы и структура задолженности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8808DD" w:rsidRPr="00CC299E">
        <w:rPr>
          <w:rFonts w:ascii="Times New Roman" w:hAnsi="Times New Roman"/>
          <w:sz w:val="28"/>
          <w:szCs w:val="28"/>
        </w:rPr>
        <w:t>, в том числе просроченной задолженности, по бюджетным кредитам;</w:t>
      </w:r>
    </w:p>
    <w:p w:rsidR="008808DD" w:rsidRPr="00CC299E" w:rsidRDefault="00663484"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 xml:space="preserve">результаты реструктуризации задолженности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8808DD" w:rsidRPr="00CC299E">
        <w:rPr>
          <w:rFonts w:ascii="Times New Roman" w:hAnsi="Times New Roman"/>
          <w:sz w:val="28"/>
          <w:szCs w:val="28"/>
        </w:rPr>
        <w:t>по бюджетным кредитам;</w:t>
      </w:r>
    </w:p>
    <w:p w:rsidR="008808DD" w:rsidRPr="00CC299E" w:rsidRDefault="00663484"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соблюдение муниципальным образованием условий соглашений о предоставлении ему бюджетных кредитов;</w:t>
      </w:r>
    </w:p>
    <w:p w:rsidR="00544EA3" w:rsidRPr="00CC299E" w:rsidRDefault="00663484"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 xml:space="preserve">влияние предоставления бюджетных кредитов на обеспечение сбалансированности бюджета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8808DD" w:rsidRPr="00CC299E">
        <w:rPr>
          <w:rFonts w:ascii="Times New Roman" w:hAnsi="Times New Roman"/>
          <w:sz w:val="28"/>
          <w:szCs w:val="28"/>
        </w:rPr>
        <w:t>и сокращение (ограничение роста) его расходов на обслуживание муниципального долга</w:t>
      </w:r>
      <w:r w:rsidR="00544EA3" w:rsidRPr="00CC299E">
        <w:rPr>
          <w:rFonts w:ascii="Times New Roman" w:hAnsi="Times New Roman"/>
          <w:sz w:val="28"/>
          <w:szCs w:val="28"/>
        </w:rPr>
        <w:t>.</w:t>
      </w:r>
    </w:p>
    <w:p w:rsidR="00286A0B" w:rsidRPr="00CC299E" w:rsidRDefault="00286A0B" w:rsidP="00CC299E">
      <w:pPr>
        <w:spacing w:line="360" w:lineRule="auto"/>
        <w:ind w:firstLine="709"/>
        <w:contextualSpacing/>
        <w:rPr>
          <w:rFonts w:ascii="Times New Roman" w:hAnsi="Times New Roman"/>
          <w:sz w:val="28"/>
          <w:szCs w:val="28"/>
        </w:rPr>
      </w:pPr>
    </w:p>
    <w:p w:rsidR="00544EA3" w:rsidRPr="00CC299E" w:rsidRDefault="00544EA3" w:rsidP="00CC299E">
      <w:pPr>
        <w:pStyle w:val="1"/>
        <w:spacing w:before="0" w:after="0" w:line="360" w:lineRule="auto"/>
        <w:ind w:firstLine="709"/>
        <w:jc w:val="center"/>
        <w:rPr>
          <w:rFonts w:ascii="Times New Roman" w:hAnsi="Times New Roman"/>
          <w:sz w:val="28"/>
          <w:szCs w:val="28"/>
        </w:rPr>
      </w:pPr>
      <w:bookmarkStart w:id="18" w:name="_Toc134183851"/>
      <w:bookmarkStart w:id="19" w:name="_Toc144285655"/>
      <w:r w:rsidRPr="00CC299E">
        <w:rPr>
          <w:rFonts w:ascii="Times New Roman" w:hAnsi="Times New Roman"/>
          <w:sz w:val="28"/>
          <w:szCs w:val="28"/>
        </w:rPr>
        <w:t>4.</w:t>
      </w:r>
      <w:r w:rsidR="00286A0B" w:rsidRPr="00CC299E">
        <w:rPr>
          <w:rFonts w:ascii="Times New Roman" w:hAnsi="Times New Roman"/>
          <w:sz w:val="28"/>
          <w:szCs w:val="28"/>
        </w:rPr>
        <w:t> </w:t>
      </w:r>
      <w:r w:rsidR="008808DD" w:rsidRPr="00CC299E">
        <w:rPr>
          <w:rFonts w:ascii="Times New Roman" w:hAnsi="Times New Roman"/>
          <w:sz w:val="28"/>
          <w:szCs w:val="28"/>
        </w:rPr>
        <w:t>Аудит бюджетных кредитов, предоставленных из федерального бюджета муниципальному образованию за счет средств целевых иностранных кредитов (заимствований)</w:t>
      </w:r>
      <w:bookmarkEnd w:id="18"/>
      <w:bookmarkEnd w:id="19"/>
    </w:p>
    <w:p w:rsidR="00286A0B" w:rsidRPr="00CC299E" w:rsidRDefault="00286A0B" w:rsidP="00CC299E">
      <w:pPr>
        <w:spacing w:line="360" w:lineRule="auto"/>
        <w:ind w:firstLine="709"/>
        <w:contextualSpacing/>
        <w:rPr>
          <w:rFonts w:ascii="Times New Roman" w:hAnsi="Times New Roman"/>
          <w:sz w:val="28"/>
          <w:szCs w:val="28"/>
        </w:rPr>
      </w:pP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4.1. При проведении предварительного аудита бюджетных кредитов, предоставленных из федерального бюджета муниципальному образованию за счет средств целевых иностранных кредитов (заимствований), устанавливается соответствие законодательству Российской Федерации и обоснованность предусматриваемых проектом решения о местном бюджете:</w:t>
      </w:r>
    </w:p>
    <w:p w:rsidR="008808DD" w:rsidRPr="00CC299E" w:rsidRDefault="0057549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объемов бюджетных ассигнований федерального бюджета на предоставление муниципальному образованию бюджетных кредитов за счет средств целевых иностранных кредитов (заимствований);</w:t>
      </w:r>
    </w:p>
    <w:p w:rsidR="008808DD" w:rsidRPr="00CC299E" w:rsidRDefault="0057549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объемов источников внутреннего финансирования дефицита местного бюджета в части средств на получение и погашение бюджетных кредитов за счет средств целевых иностранных кредитов (заимствований);</w:t>
      </w:r>
    </w:p>
    <w:p w:rsidR="008808DD" w:rsidRPr="00CC299E" w:rsidRDefault="0057549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объемов расходов местного бюджета на уплату процентов по бюджетным кредитам, предоставленным за счет средств целевых иностранных кредитов (заимствований), а также денежных взысканий (штрафов) за нарушение условий договоров (соглашений) о предоставлении бюджетных кредитов за счет средств целевых иностранных кредитов (заимствований).</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Обоснованность планируемых объемов предоставления муниципальному образованию из федерального бюджета бюджетных кредитов за счет средств целевых иностранных кредитов (заимствований) определяется с учетом:</w:t>
      </w:r>
    </w:p>
    <w:p w:rsidR="008808DD" w:rsidRPr="00CC299E" w:rsidRDefault="0057549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соответствия указанных объемов решениям Правительства Российской Федерации по вопросам основных направлений сотрудничества Российской Федерации с международными финансовыми организациями;</w:t>
      </w:r>
    </w:p>
    <w:p w:rsidR="008808DD" w:rsidRPr="00CC299E" w:rsidRDefault="0057549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предложений федеральных органов исполнительной власти, ответственных за реализацию в Российской Федерации проектов с участием международных финансовых организаций, по формированию объемов привлечения государственных внешних заимствований с учетом условий соглашений о займах для финансирования проектов, заключенных между Российской Федерацией и международными финансовыми организациями, и планов закупок товаров, работ и услуг.</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Обоснованность планируемых объемов возврата (погашения) бюджетных кредитов, предоставленных из федерального бюджета муниципальному образованию за счет средств целевых иностранных кредитов (заимствований), объемов расходов местного бюджета на уплату процентов за предоставление указанных кредитов, денежных взысканий (штрафов) за нарушение условий договоров (соглашений) о предоставлении бюджетных кредитов из федерального бюджета за счет средств целевых иностранных кредитов (заимствований) определяется с учетом:</w:t>
      </w:r>
    </w:p>
    <w:p w:rsidR="008808DD" w:rsidRPr="00CC299E" w:rsidRDefault="00271314"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графиков платежей, формируемых на основании договоров (соглашений) о предоставлении из федерального бюджета бюджетных кредитов за счет средств целевых иностранных кредитов (заимствований) муниципальному образованию, а также мировых соглашений;</w:t>
      </w:r>
    </w:p>
    <w:p w:rsidR="008808DD" w:rsidRPr="00CC299E" w:rsidRDefault="00271314"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данных о соблюдении муниципальным образованием условий договоров (соглашений) о предоставлении бюджетных кредитов из федерального бюджета за счет средств целевых иностранных кредитов, и мерах;</w:t>
      </w:r>
    </w:p>
    <w:p w:rsidR="008808DD" w:rsidRPr="00CC299E" w:rsidRDefault="00271314"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данных отчетов агентов Правительства Российской Федерации, в частности, Внешэкономбанка, о состоянии задолженности по бюджетным кредитам, предоставленным федеральным бюджетом муниципальному образованию за счет средств целевых иностранных кредитов (заимствований).</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4.2. При проведении оперативного анализа и контроля бюджетных кредитов, предоставленных из федерального бюджета муниципальному образованию за счет средств целевых иностранных кредитов (заимствований) для финансирования проектов, реализуемых в Российской Федерации с участием международных финансовых организаций и включенных в программу государственных внешних заимствований Российской Федерации, за истекший период текущего финансового года проверяются:</w:t>
      </w:r>
    </w:p>
    <w:p w:rsidR="008808DD" w:rsidRPr="00CC299E" w:rsidRDefault="00271314"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соблюдение муниципальным образованием условий договоров (соглашений) о предоставлении бюджетных кредитов из федерального бюджета за счет средств целевых иностранных кредитов (заимствований);</w:t>
      </w:r>
    </w:p>
    <w:p w:rsidR="008808DD" w:rsidRPr="00CC299E" w:rsidRDefault="00271314"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 </w:t>
      </w:r>
      <w:r w:rsidR="008808DD" w:rsidRPr="00CC299E">
        <w:rPr>
          <w:rFonts w:ascii="Times New Roman" w:hAnsi="Times New Roman"/>
          <w:sz w:val="28"/>
          <w:szCs w:val="28"/>
        </w:rPr>
        <w:t>фактические объемы предоставления бюджетных кредитов из федерального бюджета муниципальному образованию за счет средств целевых иностранных кредитов (заимствований), возврата (погашения) указанных кредитов и расходов местного бюджета по уплате процентов за предоставление указанных кредитов (в сопоставлении с плановыми показателями);</w:t>
      </w:r>
    </w:p>
    <w:p w:rsidR="008808DD" w:rsidRPr="00CC299E" w:rsidRDefault="00271314"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 xml:space="preserve">фактические объемы и структура задолженности, в том числе просроченной задолженности,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8808DD" w:rsidRPr="00CC299E">
        <w:rPr>
          <w:rFonts w:ascii="Times New Roman" w:hAnsi="Times New Roman"/>
          <w:sz w:val="28"/>
          <w:szCs w:val="28"/>
        </w:rPr>
        <w:t>по бюджетным кредитам, предоставленным из федерального бюджета за счет средств целевых иностранных кредитов (заимствований).</w:t>
      </w:r>
    </w:p>
    <w:p w:rsidR="008808DD" w:rsidRPr="00CC299E" w:rsidRDefault="008808D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4.3. При проведении последующего аудита бюджетных кредитов, предоставленных из федерального бюджета муниципальному образованию за счет средств целевых иностранных кредитов (заимствований) для финансирования проектов, реализуемых в Российской Федерации с участием международных финансовых организаций и включенных в программу государственных внешних заимствований Российской Федерации, устанавливаются и оцениваются:</w:t>
      </w:r>
    </w:p>
    <w:p w:rsidR="008808DD" w:rsidRPr="00CC299E" w:rsidRDefault="0054140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фактические объемы, обоснованность и полнота предоставления из федерального бюджета бюджетных кредитов муниципальному образованию за счет средств целевых иностранных кредитов (заимствований), соблюдение установленных решением о местном бюджете объемов получения указанных бюджетных кредитов;</w:t>
      </w:r>
    </w:p>
    <w:p w:rsidR="008808DD" w:rsidRPr="00CC299E" w:rsidRDefault="0054140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фактические объемы, обоснованность, полнота и своевременность возврата (погашения) бюджетных кредитов, предоставленных из федерального бюджета муниципальному образованию за счет средств целевых иностранных кредитов (заимствований);</w:t>
      </w:r>
    </w:p>
    <w:p w:rsidR="008808DD" w:rsidRPr="00CC299E" w:rsidRDefault="0054140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фактические объемы, обоснованность исчисления, полнота и своевременность произведенных расходов на уплату процентов за предоставление из федерального бюджета бюджетных кредитов муниципальному образованию за счет средств целевых иностранных кредитов (заимствований);</w:t>
      </w:r>
    </w:p>
    <w:p w:rsidR="008808DD" w:rsidRPr="00CC299E" w:rsidRDefault="0054140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 xml:space="preserve">соответствие фактических величин указанных показателей плановым показателям, установленным решением о местном бюджете и сводной бюджетной </w:t>
      </w:r>
      <w:r w:rsidR="008808DD" w:rsidRPr="00CC299E">
        <w:rPr>
          <w:rFonts w:ascii="Times New Roman" w:hAnsi="Times New Roman"/>
          <w:sz w:val="28"/>
          <w:szCs w:val="28"/>
        </w:rPr>
        <w:lastRenderedPageBreak/>
        <w:t>росписью местного бюджета (с анализом причин отклонений от плановых показателей);</w:t>
      </w:r>
    </w:p>
    <w:p w:rsidR="008808DD" w:rsidRPr="00CC299E" w:rsidRDefault="0054140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соблюдение муниципальным образованием условий договоров (соглашений) о предоставлении бюджетных кредитов из федерального бюджета за счет средств целевых иностранных кредитов (заимствований);</w:t>
      </w:r>
    </w:p>
    <w:p w:rsidR="008808DD" w:rsidRPr="00CC299E" w:rsidRDefault="0054140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 xml:space="preserve">фактический объем и структура задолженности, в том числе просроченной задолженности,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8808DD" w:rsidRPr="00CC299E">
        <w:rPr>
          <w:rFonts w:ascii="Times New Roman" w:hAnsi="Times New Roman"/>
          <w:sz w:val="28"/>
          <w:szCs w:val="28"/>
        </w:rPr>
        <w:t>по бюджетным кредитам, предоставленным из федерального бюджета за счет средств целевых иностранных кредитов (заимствований);</w:t>
      </w:r>
    </w:p>
    <w:p w:rsidR="00544EA3" w:rsidRPr="002E31F2" w:rsidRDefault="0054140A"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8808DD" w:rsidRPr="00CC299E">
        <w:rPr>
          <w:rFonts w:ascii="Times New Roman" w:hAnsi="Times New Roman"/>
          <w:sz w:val="28"/>
          <w:szCs w:val="28"/>
        </w:rPr>
        <w:t xml:space="preserve">фактический объем списанной и восстановленной в учете Министерством финансов Российской Федерации задолженности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 </w:t>
      </w:r>
      <w:r w:rsidR="008808DD" w:rsidRPr="00CC299E">
        <w:rPr>
          <w:rFonts w:ascii="Times New Roman" w:hAnsi="Times New Roman"/>
          <w:sz w:val="28"/>
          <w:szCs w:val="28"/>
        </w:rPr>
        <w:t>по денежным обязательствам перед федеральным бюджетом</w:t>
      </w:r>
      <w:r w:rsidR="00544EA3" w:rsidRPr="00CC299E">
        <w:rPr>
          <w:rFonts w:ascii="Times New Roman" w:hAnsi="Times New Roman"/>
          <w:sz w:val="28"/>
          <w:szCs w:val="28"/>
        </w:rPr>
        <w:t>.</w:t>
      </w:r>
    </w:p>
    <w:p w:rsidR="00207B8F" w:rsidRPr="002E31F2" w:rsidRDefault="00207B8F" w:rsidP="00CC299E">
      <w:pPr>
        <w:spacing w:line="360" w:lineRule="auto"/>
        <w:ind w:firstLine="709"/>
        <w:contextualSpacing/>
        <w:rPr>
          <w:rFonts w:ascii="Times New Roman" w:hAnsi="Times New Roman"/>
          <w:sz w:val="28"/>
          <w:szCs w:val="28"/>
        </w:rPr>
      </w:pPr>
    </w:p>
    <w:p w:rsidR="008808DD" w:rsidRPr="00CC299E" w:rsidRDefault="008808DD" w:rsidP="00CC299E">
      <w:pPr>
        <w:pStyle w:val="1"/>
        <w:spacing w:before="0" w:after="0" w:line="360" w:lineRule="auto"/>
        <w:ind w:firstLine="709"/>
        <w:jc w:val="center"/>
        <w:rPr>
          <w:rFonts w:ascii="Times New Roman" w:hAnsi="Times New Roman"/>
          <w:sz w:val="28"/>
          <w:szCs w:val="28"/>
        </w:rPr>
      </w:pPr>
      <w:bookmarkStart w:id="20" w:name="_Toc134183852"/>
      <w:bookmarkStart w:id="21" w:name="_Toc144285656"/>
      <w:r w:rsidRPr="00CC299E">
        <w:rPr>
          <w:rFonts w:ascii="Times New Roman" w:hAnsi="Times New Roman"/>
          <w:sz w:val="28"/>
          <w:szCs w:val="28"/>
        </w:rPr>
        <w:t>5. </w:t>
      </w:r>
      <w:bookmarkEnd w:id="20"/>
      <w:r w:rsidR="007443B8">
        <w:rPr>
          <w:rFonts w:ascii="Times New Roman" w:hAnsi="Times New Roman"/>
          <w:sz w:val="28"/>
          <w:szCs w:val="28"/>
        </w:rPr>
        <w:t>Заключительный этап</w:t>
      </w:r>
      <w:bookmarkEnd w:id="21"/>
    </w:p>
    <w:p w:rsidR="008808DD" w:rsidRPr="00CC299E" w:rsidRDefault="008808DD" w:rsidP="00CC299E">
      <w:pPr>
        <w:spacing w:line="360" w:lineRule="auto"/>
        <w:ind w:firstLine="709"/>
        <w:contextualSpacing/>
        <w:rPr>
          <w:rFonts w:ascii="Times New Roman" w:hAnsi="Times New Roman"/>
          <w:sz w:val="28"/>
          <w:szCs w:val="28"/>
        </w:rPr>
      </w:pPr>
    </w:p>
    <w:p w:rsidR="004E75FD" w:rsidRPr="00CC299E" w:rsidRDefault="004E75F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В целях Стандарта под результатами аудита (контроля) состояния муниципального внутреннего и внешнего долга </w:t>
      </w:r>
      <w:r w:rsidR="000B5278">
        <w:rPr>
          <w:rFonts w:ascii="Times New Roman" w:hAnsi="Times New Roman"/>
          <w:sz w:val="28"/>
          <w:szCs w:val="28"/>
        </w:rPr>
        <w:t>Талдомского</w:t>
      </w:r>
      <w:r w:rsidR="00FB0047" w:rsidRPr="00CC299E">
        <w:rPr>
          <w:rFonts w:ascii="Times New Roman" w:hAnsi="Times New Roman"/>
          <w:sz w:val="28"/>
          <w:szCs w:val="28"/>
        </w:rPr>
        <w:t xml:space="preserve"> городского округа</w:t>
      </w:r>
      <w:r w:rsidRPr="00CC299E">
        <w:rPr>
          <w:rFonts w:ascii="Times New Roman" w:hAnsi="Times New Roman"/>
          <w:sz w:val="28"/>
          <w:szCs w:val="28"/>
        </w:rPr>
        <w:t>, бюджетных кредитов, предоставленных из других бюджетов бюджетной системы Российской Федерации, понимаются:</w:t>
      </w:r>
    </w:p>
    <w:p w:rsidR="004E75FD" w:rsidRPr="00CC299E" w:rsidRDefault="004E75F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1) выводы о соблюдении (несоблюдении) бюджетного законодательства Российской Федерации, а также нормативных правовых актов, регулирующих бюджетные правоотношения, в области муниципального долга, бюджетных кредитов, предоставленных из других бюджетов бюджетной системы Российской Федерации;</w:t>
      </w:r>
    </w:p>
    <w:p w:rsidR="004E75FD" w:rsidRPr="00CC299E" w:rsidRDefault="004E75F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2) выводы о достоверности (недостоверности) финансовых операций, проведенных при:</w:t>
      </w:r>
    </w:p>
    <w:p w:rsidR="004E75FD" w:rsidRPr="00CC299E" w:rsidRDefault="00E20EB1"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4E75FD" w:rsidRPr="00CC299E">
        <w:rPr>
          <w:rFonts w:ascii="Times New Roman" w:hAnsi="Times New Roman"/>
          <w:sz w:val="28"/>
          <w:szCs w:val="28"/>
        </w:rPr>
        <w:t xml:space="preserve">осуществлении муниципальных заимствований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4E75FD" w:rsidRPr="00CC299E">
        <w:rPr>
          <w:rFonts w:ascii="Times New Roman" w:hAnsi="Times New Roman"/>
          <w:sz w:val="28"/>
          <w:szCs w:val="28"/>
        </w:rPr>
        <w:t xml:space="preserve">, в том числе при привлечении и использовании заемных средств, погашении и обслуживании муниципального долга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4E75FD" w:rsidRPr="00CC299E">
        <w:rPr>
          <w:rFonts w:ascii="Times New Roman" w:hAnsi="Times New Roman"/>
          <w:sz w:val="28"/>
          <w:szCs w:val="28"/>
        </w:rPr>
        <w:t>;</w:t>
      </w:r>
    </w:p>
    <w:p w:rsidR="004E75FD" w:rsidRPr="00CC299E" w:rsidRDefault="00E20EB1"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lastRenderedPageBreak/>
        <w:t xml:space="preserve">- </w:t>
      </w:r>
      <w:r w:rsidR="004E75FD" w:rsidRPr="00CC299E">
        <w:rPr>
          <w:rFonts w:ascii="Times New Roman" w:hAnsi="Times New Roman"/>
          <w:sz w:val="28"/>
          <w:szCs w:val="28"/>
        </w:rPr>
        <w:t xml:space="preserve">предоставлении и реализации муниципальных гарантий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4E75FD" w:rsidRPr="00CC299E">
        <w:rPr>
          <w:rFonts w:ascii="Times New Roman" w:hAnsi="Times New Roman"/>
          <w:sz w:val="28"/>
          <w:szCs w:val="28"/>
        </w:rPr>
        <w:t xml:space="preserve">, в том числе при осуществлении выплат по исполнению муниципальных гарантий, привлечении, погашении и обслуживании кредитов и облигационных займов, обеспеченных муниципальными гарантиями </w:t>
      </w:r>
      <w:r w:rsidR="000B5278">
        <w:rPr>
          <w:rFonts w:ascii="Times New Roman" w:hAnsi="Times New Roman"/>
          <w:sz w:val="28"/>
          <w:szCs w:val="28"/>
        </w:rPr>
        <w:t>Талдомского</w:t>
      </w:r>
      <w:r w:rsidRPr="00CC299E">
        <w:rPr>
          <w:rFonts w:ascii="Times New Roman" w:hAnsi="Times New Roman"/>
          <w:sz w:val="28"/>
          <w:szCs w:val="28"/>
        </w:rPr>
        <w:t xml:space="preserve"> городского округа</w:t>
      </w:r>
      <w:r w:rsidR="004E75FD" w:rsidRPr="00CC299E">
        <w:rPr>
          <w:rFonts w:ascii="Times New Roman" w:hAnsi="Times New Roman"/>
          <w:sz w:val="28"/>
          <w:szCs w:val="28"/>
        </w:rPr>
        <w:t>;</w:t>
      </w:r>
    </w:p>
    <w:p w:rsidR="004E75FD" w:rsidRPr="00CC299E" w:rsidRDefault="00E20EB1"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 </w:t>
      </w:r>
      <w:r w:rsidR="004E75FD" w:rsidRPr="00CC299E">
        <w:rPr>
          <w:rFonts w:ascii="Times New Roman" w:hAnsi="Times New Roman"/>
          <w:sz w:val="28"/>
          <w:szCs w:val="28"/>
        </w:rPr>
        <w:t>получении бюджетных кредитов из других бюджетов бюджетной системы Российской Федерации, бюджетных кредитов, предоставленных из федерального бюджета муниципальному образованию за счет средств целевых иностранных кредитов (заимствований), возврате (погашении) указанных кредитов;</w:t>
      </w:r>
    </w:p>
    <w:p w:rsidR="004E75FD" w:rsidRPr="00CC299E" w:rsidRDefault="004E75F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3) выводы о достоверности (недостоверности) бюджетного учета, бюджетной и иной отчетности в области муниципальных заимствований </w:t>
      </w:r>
      <w:r w:rsidR="000B5278">
        <w:rPr>
          <w:rFonts w:ascii="Times New Roman" w:hAnsi="Times New Roman"/>
          <w:sz w:val="28"/>
          <w:szCs w:val="28"/>
        </w:rPr>
        <w:t>Талдомского</w:t>
      </w:r>
      <w:r w:rsidR="00E20EB1"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муниципальных гарантий </w:t>
      </w:r>
      <w:r w:rsidR="000B5278">
        <w:rPr>
          <w:rFonts w:ascii="Times New Roman" w:hAnsi="Times New Roman"/>
          <w:sz w:val="28"/>
          <w:szCs w:val="28"/>
        </w:rPr>
        <w:t>Талдомского</w:t>
      </w:r>
      <w:r w:rsidR="00E20EB1" w:rsidRPr="00CC299E">
        <w:rPr>
          <w:rFonts w:ascii="Times New Roman" w:hAnsi="Times New Roman"/>
          <w:sz w:val="28"/>
          <w:szCs w:val="28"/>
        </w:rPr>
        <w:t xml:space="preserve"> городского округа</w:t>
      </w:r>
      <w:r w:rsidRPr="00CC299E">
        <w:rPr>
          <w:rFonts w:ascii="Times New Roman" w:hAnsi="Times New Roman"/>
          <w:sz w:val="28"/>
          <w:szCs w:val="28"/>
        </w:rPr>
        <w:t xml:space="preserve">, муниципального долга </w:t>
      </w:r>
      <w:r w:rsidR="000B5278">
        <w:rPr>
          <w:rFonts w:ascii="Times New Roman" w:hAnsi="Times New Roman"/>
          <w:sz w:val="28"/>
          <w:szCs w:val="28"/>
        </w:rPr>
        <w:t>Талдомского</w:t>
      </w:r>
      <w:r w:rsidR="00E20EB1" w:rsidRPr="00CC299E">
        <w:rPr>
          <w:rFonts w:ascii="Times New Roman" w:hAnsi="Times New Roman"/>
          <w:sz w:val="28"/>
          <w:szCs w:val="28"/>
        </w:rPr>
        <w:t xml:space="preserve"> городского округа</w:t>
      </w:r>
      <w:r w:rsidRPr="00CC299E">
        <w:rPr>
          <w:rFonts w:ascii="Times New Roman" w:hAnsi="Times New Roman"/>
          <w:sz w:val="28"/>
          <w:szCs w:val="28"/>
        </w:rPr>
        <w:t>;</w:t>
      </w:r>
    </w:p>
    <w:p w:rsidR="004E75FD" w:rsidRPr="00CC299E" w:rsidRDefault="004E75F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4) выводы о целевом (нецелевом) использования средств, привлеченных в результате осуществления муниципальных заимствований, средств, обеспеченных муниципальными гарантиями </w:t>
      </w:r>
      <w:r w:rsidR="000B5278">
        <w:rPr>
          <w:rFonts w:ascii="Times New Roman" w:hAnsi="Times New Roman"/>
          <w:sz w:val="28"/>
          <w:szCs w:val="28"/>
        </w:rPr>
        <w:t>Талдомского</w:t>
      </w:r>
      <w:r w:rsidR="00E20EB1" w:rsidRPr="00CC299E">
        <w:rPr>
          <w:rFonts w:ascii="Times New Roman" w:hAnsi="Times New Roman"/>
          <w:sz w:val="28"/>
          <w:szCs w:val="28"/>
        </w:rPr>
        <w:t xml:space="preserve"> городского округа</w:t>
      </w:r>
      <w:r w:rsidRPr="00CC299E">
        <w:rPr>
          <w:rFonts w:ascii="Times New Roman" w:hAnsi="Times New Roman"/>
          <w:sz w:val="28"/>
          <w:szCs w:val="28"/>
        </w:rPr>
        <w:t>, средств, бюджетных кредитов, предоставленных из других бюджетов бюджетной системы Российской Федерации, бюджетных кредитов, предоставленных из федерального бюджета муниципальному образованию за счет средств целевых иностранных кредитов (заимствований);</w:t>
      </w:r>
    </w:p>
    <w:p w:rsidR="004E75FD" w:rsidRPr="00CC299E" w:rsidRDefault="004E75FD" w:rsidP="00CC299E">
      <w:pPr>
        <w:spacing w:line="360" w:lineRule="auto"/>
        <w:ind w:firstLine="709"/>
        <w:contextualSpacing/>
        <w:rPr>
          <w:rFonts w:ascii="Times New Roman" w:hAnsi="Times New Roman"/>
          <w:sz w:val="28"/>
          <w:szCs w:val="28"/>
        </w:rPr>
      </w:pPr>
      <w:r w:rsidRPr="00CC299E">
        <w:rPr>
          <w:rFonts w:ascii="Times New Roman" w:hAnsi="Times New Roman"/>
          <w:sz w:val="28"/>
          <w:szCs w:val="28"/>
        </w:rPr>
        <w:t xml:space="preserve">5) оценка финансовой и иной деятельности объектов аудита (контроля) в области управления муниципальным долгом </w:t>
      </w:r>
      <w:r w:rsidR="000B5278">
        <w:rPr>
          <w:rFonts w:ascii="Times New Roman" w:hAnsi="Times New Roman"/>
          <w:sz w:val="28"/>
          <w:szCs w:val="28"/>
        </w:rPr>
        <w:t>Талдомского</w:t>
      </w:r>
      <w:r w:rsidR="0036022C" w:rsidRPr="00CC299E">
        <w:rPr>
          <w:rFonts w:ascii="Times New Roman" w:hAnsi="Times New Roman"/>
          <w:sz w:val="28"/>
          <w:szCs w:val="28"/>
        </w:rPr>
        <w:t xml:space="preserve"> городского округа</w:t>
      </w:r>
      <w:r w:rsidRPr="00CC299E">
        <w:rPr>
          <w:rFonts w:ascii="Times New Roman" w:hAnsi="Times New Roman"/>
          <w:sz w:val="28"/>
          <w:szCs w:val="28"/>
        </w:rPr>
        <w:t>, бюджетных кредитов, предоставленных из других бюджетов бюджетной системы Российской Федерации, согласно приложениям 1, 2 настоящего Стандарта.</w:t>
      </w:r>
    </w:p>
    <w:p w:rsidR="004E75FD" w:rsidRPr="00CC299E" w:rsidRDefault="004E75FD" w:rsidP="00CC299E">
      <w:pPr>
        <w:spacing w:line="360" w:lineRule="auto"/>
        <w:ind w:firstLine="709"/>
        <w:jc w:val="left"/>
        <w:rPr>
          <w:rFonts w:ascii="Times New Roman" w:hAnsi="Times New Roman"/>
          <w:sz w:val="28"/>
          <w:szCs w:val="28"/>
        </w:rPr>
      </w:pPr>
      <w:r w:rsidRPr="00CC299E">
        <w:rPr>
          <w:rFonts w:ascii="Times New Roman" w:hAnsi="Times New Roman"/>
          <w:sz w:val="28"/>
          <w:szCs w:val="28"/>
        </w:rPr>
        <w:br w:type="page"/>
      </w:r>
    </w:p>
    <w:p w:rsidR="004E75FD" w:rsidRPr="00207B8F" w:rsidRDefault="004E75FD" w:rsidP="00333133">
      <w:pPr>
        <w:pStyle w:val="1"/>
        <w:ind w:left="8222"/>
        <w:jc w:val="left"/>
        <w:rPr>
          <w:rFonts w:ascii="Times New Roman" w:hAnsi="Times New Roman"/>
          <w:b w:val="0"/>
          <w:sz w:val="24"/>
          <w:szCs w:val="24"/>
        </w:rPr>
      </w:pPr>
      <w:bookmarkStart w:id="22" w:name="_Toc134183853"/>
      <w:bookmarkStart w:id="23" w:name="_Toc144285657"/>
      <w:r w:rsidRPr="00207B8F">
        <w:rPr>
          <w:rFonts w:ascii="Times New Roman" w:hAnsi="Times New Roman"/>
          <w:b w:val="0"/>
          <w:sz w:val="24"/>
          <w:szCs w:val="24"/>
        </w:rPr>
        <w:lastRenderedPageBreak/>
        <w:t>Приложение 1</w:t>
      </w:r>
      <w:bookmarkEnd w:id="22"/>
      <w:bookmarkEnd w:id="23"/>
    </w:p>
    <w:p w:rsidR="004E75FD" w:rsidRDefault="004E75FD" w:rsidP="00333133">
      <w:pPr>
        <w:ind w:left="8222"/>
        <w:contextualSpacing/>
        <w:jc w:val="left"/>
        <w:rPr>
          <w:rFonts w:ascii="Times New Roman" w:hAnsi="Times New Roman"/>
          <w:sz w:val="24"/>
          <w:szCs w:val="24"/>
        </w:rPr>
      </w:pPr>
      <w:r>
        <w:rPr>
          <w:rFonts w:ascii="Times New Roman" w:hAnsi="Times New Roman"/>
          <w:sz w:val="24"/>
          <w:szCs w:val="24"/>
        </w:rPr>
        <w:t>к Стандарту</w:t>
      </w:r>
    </w:p>
    <w:p w:rsidR="004E75FD" w:rsidRDefault="004E75FD" w:rsidP="004E75FD">
      <w:pPr>
        <w:contextualSpacing/>
        <w:jc w:val="center"/>
        <w:rPr>
          <w:rFonts w:ascii="Times New Roman" w:hAnsi="Times New Roman"/>
          <w:sz w:val="24"/>
          <w:szCs w:val="24"/>
        </w:rPr>
      </w:pPr>
    </w:p>
    <w:p w:rsidR="004E75FD" w:rsidRPr="004E75FD" w:rsidRDefault="004E75FD" w:rsidP="004E75FD">
      <w:pPr>
        <w:contextualSpacing/>
        <w:jc w:val="center"/>
        <w:rPr>
          <w:rFonts w:ascii="Times New Roman" w:hAnsi="Times New Roman"/>
          <w:sz w:val="24"/>
          <w:szCs w:val="24"/>
        </w:rPr>
      </w:pPr>
      <w:r w:rsidRPr="004E75FD">
        <w:rPr>
          <w:rFonts w:ascii="Times New Roman" w:hAnsi="Times New Roman"/>
          <w:sz w:val="24"/>
          <w:szCs w:val="24"/>
        </w:rPr>
        <w:t xml:space="preserve">Показатели долговой зависимости </w:t>
      </w:r>
      <w:r w:rsidR="000B5278">
        <w:rPr>
          <w:rFonts w:ascii="Times New Roman" w:hAnsi="Times New Roman"/>
          <w:sz w:val="24"/>
          <w:szCs w:val="24"/>
        </w:rPr>
        <w:t>Талдомского</w:t>
      </w:r>
      <w:r w:rsidR="004A6F25">
        <w:rPr>
          <w:rFonts w:ascii="Times New Roman" w:hAnsi="Times New Roman"/>
          <w:sz w:val="24"/>
          <w:szCs w:val="24"/>
        </w:rPr>
        <w:t xml:space="preserve"> городского </w:t>
      </w:r>
      <w:r w:rsidR="00D74F53">
        <w:rPr>
          <w:rFonts w:ascii="Times New Roman" w:hAnsi="Times New Roman"/>
          <w:sz w:val="24"/>
          <w:szCs w:val="24"/>
        </w:rPr>
        <w:t>округа</w:t>
      </w:r>
    </w:p>
    <w:p w:rsidR="004E75FD" w:rsidRDefault="004E75FD" w:rsidP="004E75FD">
      <w:pPr>
        <w:rPr>
          <w:rFonts w:ascii="Times New Roman" w:hAnsi="Times New Roman" w:cstheme="minorBidi"/>
        </w:rPr>
      </w:pPr>
    </w:p>
    <w:tbl>
      <w:tblPr>
        <w:tblW w:w="0" w:type="auto"/>
        <w:tblInd w:w="-46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0" w:type="dxa"/>
          <w:right w:w="0" w:type="dxa"/>
        </w:tblCellMar>
        <w:tblLook w:val="0000" w:firstRow="0" w:lastRow="0" w:firstColumn="0" w:lastColumn="0" w:noHBand="0" w:noVBand="0"/>
      </w:tblPr>
      <w:tblGrid>
        <w:gridCol w:w="4173"/>
        <w:gridCol w:w="4819"/>
        <w:gridCol w:w="1276"/>
      </w:tblGrid>
      <w:tr w:rsidR="004E75FD" w:rsidTr="00333133">
        <w:tc>
          <w:tcPr>
            <w:tcW w:w="4173" w:type="dxa"/>
            <w:shd w:val="clear" w:color="auto" w:fill="FFFFFF"/>
            <w:tcMar>
              <w:top w:w="55" w:type="dxa"/>
              <w:left w:w="26" w:type="dxa"/>
              <w:bottom w:w="55" w:type="dxa"/>
              <w:right w:w="55" w:type="dxa"/>
            </w:tcMar>
            <w:vAlign w:val="center"/>
          </w:tcPr>
          <w:p w:rsidR="004E75FD" w:rsidRPr="004E75FD" w:rsidRDefault="004E75FD" w:rsidP="00D74F53">
            <w:pPr>
              <w:pStyle w:val="d1eee4e5f0e6e8eceee5f2e0e1ebe8f6fb"/>
              <w:spacing w:after="200"/>
              <w:jc w:val="center"/>
              <w:rPr>
                <w:rFonts w:cstheme="minorBidi"/>
              </w:rPr>
            </w:pPr>
            <w:r w:rsidRPr="004E75FD">
              <w:rPr>
                <w:rFonts w:ascii="Times New Roman" w:hAnsi="Times New Roman" w:cstheme="minorBidi"/>
              </w:rPr>
              <w:t>показатель</w:t>
            </w:r>
          </w:p>
        </w:tc>
        <w:tc>
          <w:tcPr>
            <w:tcW w:w="4819" w:type="dxa"/>
            <w:shd w:val="clear" w:color="auto" w:fill="FFFFFF"/>
            <w:tcMar>
              <w:top w:w="55" w:type="dxa"/>
              <w:left w:w="26" w:type="dxa"/>
              <w:bottom w:w="55" w:type="dxa"/>
              <w:right w:w="55" w:type="dxa"/>
            </w:tcMar>
            <w:vAlign w:val="center"/>
          </w:tcPr>
          <w:p w:rsidR="004E75FD" w:rsidRPr="004E75FD" w:rsidRDefault="004E75FD" w:rsidP="00D74F53">
            <w:pPr>
              <w:pStyle w:val="d1eee4e5f0e6e8eceee5f2e0e1ebe8f6fb"/>
              <w:spacing w:after="200"/>
              <w:jc w:val="center"/>
              <w:rPr>
                <w:rFonts w:cstheme="minorBidi"/>
              </w:rPr>
            </w:pPr>
            <w:r w:rsidRPr="004E75FD">
              <w:rPr>
                <w:rFonts w:ascii="Times New Roman" w:hAnsi="Times New Roman" w:cstheme="minorBidi"/>
              </w:rPr>
              <w:t>формула расчета</w:t>
            </w:r>
          </w:p>
        </w:tc>
        <w:tc>
          <w:tcPr>
            <w:tcW w:w="1276" w:type="dxa"/>
            <w:shd w:val="clear" w:color="auto" w:fill="FFFFFF"/>
            <w:tcMar>
              <w:top w:w="55" w:type="dxa"/>
              <w:left w:w="26" w:type="dxa"/>
              <w:bottom w:w="55" w:type="dxa"/>
              <w:right w:w="55" w:type="dxa"/>
            </w:tcMar>
            <w:vAlign w:val="center"/>
          </w:tcPr>
          <w:p w:rsidR="004E75FD" w:rsidRPr="0036022C" w:rsidRDefault="0036022C" w:rsidP="00D74F53">
            <w:pPr>
              <w:pStyle w:val="d1eee4e5f0e6e8eceee5f2e0e1ebe8f6fb"/>
              <w:spacing w:after="200"/>
              <w:jc w:val="center"/>
              <w:rPr>
                <w:rFonts w:cstheme="minorBidi"/>
              </w:rPr>
            </w:pPr>
            <w:r>
              <w:rPr>
                <w:rFonts w:ascii="Times New Roman" w:hAnsi="Times New Roman" w:cstheme="minorBidi"/>
              </w:rPr>
              <w:t>№</w:t>
            </w:r>
          </w:p>
        </w:tc>
      </w:tr>
      <w:tr w:rsidR="004E75FD" w:rsidTr="00333133">
        <w:tc>
          <w:tcPr>
            <w:tcW w:w="4173" w:type="dxa"/>
            <w:shd w:val="clear" w:color="auto" w:fill="FFFFFF"/>
            <w:tcMar>
              <w:top w:w="55" w:type="dxa"/>
              <w:left w:w="26" w:type="dxa"/>
              <w:bottom w:w="55" w:type="dxa"/>
              <w:right w:w="55" w:type="dxa"/>
            </w:tcMar>
            <w:vAlign w:val="center"/>
          </w:tcPr>
          <w:p w:rsidR="004E75FD" w:rsidRPr="004E75FD" w:rsidRDefault="004E75FD" w:rsidP="00D74F53">
            <w:pPr>
              <w:spacing w:after="200"/>
              <w:rPr>
                <w:rFonts w:ascii="Times New Roman" w:hAnsi="Times New Roman" w:cstheme="minorBidi"/>
                <w:sz w:val="24"/>
                <w:szCs w:val="24"/>
              </w:rPr>
            </w:pPr>
            <w:r w:rsidRPr="004E75FD">
              <w:rPr>
                <w:rFonts w:ascii="Times New Roman" w:hAnsi="Times New Roman" w:cstheme="minorBidi"/>
                <w:sz w:val="24"/>
                <w:szCs w:val="24"/>
              </w:rPr>
              <w:t>Коэффициент долговой емкости бюджета</w:t>
            </w:r>
          </w:p>
        </w:tc>
        <w:tc>
          <w:tcPr>
            <w:tcW w:w="4819" w:type="dxa"/>
            <w:shd w:val="clear" w:color="auto" w:fill="FFFFFF"/>
            <w:tcMar>
              <w:top w:w="55" w:type="dxa"/>
              <w:left w:w="26" w:type="dxa"/>
              <w:bottom w:w="55" w:type="dxa"/>
              <w:right w:w="55" w:type="dxa"/>
            </w:tcMar>
            <w:vAlign w:val="center"/>
          </w:tcPr>
          <w:p w:rsidR="004E75FD" w:rsidRPr="004E75FD" w:rsidRDefault="004E75FD" w:rsidP="00D74F53">
            <w:pPr>
              <w:pStyle w:val="d1eee4e5f0e6e8eceee5f2e0e1ebe8f6fb"/>
              <w:jc w:val="center"/>
              <w:rPr>
                <w:rFonts w:cstheme="minorBidi"/>
              </w:rPr>
            </w:pPr>
            <w:r w:rsidRPr="004E75FD">
              <w:rPr>
                <w:rFonts w:ascii="Times New Roman" w:hAnsi="Times New Roman" w:cstheme="minorBidi"/>
                <w:i/>
              </w:rPr>
              <w:t>К</w:t>
            </w:r>
            <w:r w:rsidR="00D74F53">
              <w:rPr>
                <w:rFonts w:ascii="Times New Roman" w:hAnsi="Times New Roman" w:cstheme="minorBidi"/>
                <w:i/>
              </w:rPr>
              <w:t xml:space="preserve"> </w:t>
            </w:r>
            <w:proofErr w:type="spellStart"/>
            <w:r w:rsidRPr="004E75FD">
              <w:rPr>
                <w:rFonts w:ascii="Times New Roman" w:hAnsi="Times New Roman" w:cstheme="minorBidi"/>
                <w:i/>
              </w:rPr>
              <w:t>д.е</w:t>
            </w:r>
            <w:proofErr w:type="spellEnd"/>
            <w:r w:rsidRPr="004E75FD">
              <w:rPr>
                <w:rFonts w:ascii="Times New Roman" w:hAnsi="Times New Roman" w:cstheme="minorBidi"/>
                <w:i/>
              </w:rPr>
              <w:t xml:space="preserve">. = </w:t>
            </w:r>
            <w:r w:rsidR="00D74F53">
              <w:rPr>
                <w:rFonts w:ascii="Times New Roman" w:hAnsi="Times New Roman" w:cstheme="minorBidi"/>
                <w:i/>
              </w:rPr>
              <w:t>________</w:t>
            </w:r>
            <w:r w:rsidRPr="00D74F53">
              <w:rPr>
                <w:rFonts w:ascii="Times New Roman" w:hAnsi="Times New Roman" w:cstheme="minorBidi"/>
                <w:i/>
                <w:u w:val="single"/>
              </w:rPr>
              <w:t>МД</w:t>
            </w:r>
            <w:r w:rsidR="00D74F53" w:rsidRPr="00D74F53">
              <w:rPr>
                <w:rFonts w:ascii="Times New Roman" w:hAnsi="Times New Roman" w:cstheme="minorBidi"/>
                <w:i/>
              </w:rPr>
              <w:t>______</w:t>
            </w:r>
          </w:p>
          <w:p w:rsidR="004E75FD" w:rsidRPr="004E75FD" w:rsidRDefault="004E75FD" w:rsidP="00D74F53">
            <w:pPr>
              <w:pStyle w:val="d1eee4e5f0e6e8eceee5f2e0e1ebe8f6fb"/>
              <w:jc w:val="center"/>
              <w:rPr>
                <w:rFonts w:cstheme="minorBidi"/>
              </w:rPr>
            </w:pPr>
            <w:r w:rsidRPr="004E75FD">
              <w:rPr>
                <w:rFonts w:ascii="Times New Roman" w:hAnsi="Times New Roman" w:cstheme="minorBidi"/>
                <w:i/>
              </w:rPr>
              <w:t xml:space="preserve">      </w:t>
            </w:r>
            <w:r w:rsidR="00D74F53">
              <w:rPr>
                <w:rFonts w:ascii="Times New Roman" w:hAnsi="Times New Roman" w:cstheme="minorBidi"/>
                <w:i/>
              </w:rPr>
              <w:t xml:space="preserve">            </w:t>
            </w:r>
            <w:r w:rsidRPr="004E75FD">
              <w:rPr>
                <w:rFonts w:ascii="Times New Roman" w:hAnsi="Times New Roman" w:cstheme="minorBidi"/>
                <w:i/>
              </w:rPr>
              <w:t xml:space="preserve">Д — БВП — </w:t>
            </w:r>
            <w:proofErr w:type="spellStart"/>
            <w:r w:rsidRPr="004E75FD">
              <w:rPr>
                <w:rFonts w:ascii="Times New Roman" w:hAnsi="Times New Roman" w:cstheme="minorBidi"/>
                <w:i/>
              </w:rPr>
              <w:t>НДдоп</w:t>
            </w:r>
            <w:proofErr w:type="spellEnd"/>
          </w:p>
          <w:p w:rsidR="004E75FD" w:rsidRPr="004E75FD" w:rsidRDefault="004E75FD" w:rsidP="00D74F53">
            <w:pPr>
              <w:pStyle w:val="d1eee4e5f0e6e8eceee5f2e0e1ebe8f6fb"/>
              <w:jc w:val="both"/>
              <w:rPr>
                <w:rFonts w:cstheme="minorBidi"/>
              </w:rPr>
            </w:pPr>
            <w:r w:rsidRPr="004E75FD">
              <w:rPr>
                <w:rFonts w:ascii="Times New Roman" w:hAnsi="Times New Roman" w:cstheme="minorBidi"/>
              </w:rPr>
              <w:t xml:space="preserve">где </w:t>
            </w:r>
            <w:proofErr w:type="spellStart"/>
            <w:r w:rsidRPr="004E75FD">
              <w:rPr>
                <w:rFonts w:ascii="Times New Roman" w:hAnsi="Times New Roman" w:cstheme="minorBidi"/>
              </w:rPr>
              <w:t>НДдоп</w:t>
            </w:r>
            <w:proofErr w:type="spellEnd"/>
            <w:r w:rsidRPr="004E75FD">
              <w:rPr>
                <w:rFonts w:ascii="Times New Roman" w:hAnsi="Times New Roman" w:cstheme="minorBidi"/>
              </w:rPr>
              <w:t xml:space="preserve"> — налоговые доходы по доп. нормативам</w:t>
            </w:r>
          </w:p>
        </w:tc>
        <w:tc>
          <w:tcPr>
            <w:tcW w:w="1276" w:type="dxa"/>
            <w:shd w:val="clear" w:color="auto" w:fill="FFFFFF"/>
            <w:tcMar>
              <w:top w:w="55" w:type="dxa"/>
              <w:left w:w="26" w:type="dxa"/>
              <w:bottom w:w="55" w:type="dxa"/>
              <w:right w:w="55" w:type="dxa"/>
            </w:tcMar>
            <w:vAlign w:val="center"/>
          </w:tcPr>
          <w:p w:rsidR="004E75FD" w:rsidRPr="004E75FD" w:rsidRDefault="004E75FD" w:rsidP="00D74F53">
            <w:pPr>
              <w:spacing w:before="280" w:after="142" w:line="288" w:lineRule="auto"/>
              <w:jc w:val="center"/>
              <w:rPr>
                <w:rFonts w:cstheme="minorBidi"/>
                <w:sz w:val="24"/>
                <w:szCs w:val="24"/>
              </w:rPr>
            </w:pPr>
            <w:r w:rsidRPr="004E75FD">
              <w:rPr>
                <w:rFonts w:ascii="Times New Roman" w:hAnsi="Times New Roman" w:cstheme="minorBidi"/>
                <w:sz w:val="24"/>
                <w:szCs w:val="24"/>
              </w:rPr>
              <w:t>&lt; 1,0</w:t>
            </w:r>
          </w:p>
        </w:tc>
      </w:tr>
      <w:tr w:rsidR="004E75FD" w:rsidTr="00333133">
        <w:tc>
          <w:tcPr>
            <w:tcW w:w="4173" w:type="dxa"/>
            <w:shd w:val="clear" w:color="auto" w:fill="FFFFFF"/>
            <w:tcMar>
              <w:top w:w="55" w:type="dxa"/>
              <w:left w:w="26" w:type="dxa"/>
              <w:bottom w:w="55" w:type="dxa"/>
              <w:right w:w="55" w:type="dxa"/>
            </w:tcMar>
            <w:vAlign w:val="center"/>
          </w:tcPr>
          <w:p w:rsidR="004E75FD" w:rsidRPr="004E75FD" w:rsidRDefault="004E75FD" w:rsidP="00D74F53">
            <w:pPr>
              <w:pStyle w:val="ConsPlusNormal"/>
              <w:jc w:val="both"/>
              <w:rPr>
                <w:rFonts w:cstheme="minorBidi"/>
                <w:sz w:val="24"/>
                <w:szCs w:val="24"/>
              </w:rPr>
            </w:pPr>
            <w:r w:rsidRPr="004E75FD">
              <w:rPr>
                <w:rFonts w:ascii="Times New Roman" w:hAnsi="Times New Roman" w:cstheme="minorBidi"/>
                <w:sz w:val="24"/>
                <w:szCs w:val="24"/>
              </w:rPr>
              <w:t>Коэффициент долговой зависимости бюджета</w:t>
            </w:r>
          </w:p>
        </w:tc>
        <w:tc>
          <w:tcPr>
            <w:tcW w:w="4819" w:type="dxa"/>
            <w:shd w:val="clear" w:color="auto" w:fill="FFFFFF"/>
            <w:tcMar>
              <w:top w:w="55" w:type="dxa"/>
              <w:left w:w="26" w:type="dxa"/>
              <w:bottom w:w="55" w:type="dxa"/>
              <w:right w:w="55" w:type="dxa"/>
            </w:tcMar>
            <w:vAlign w:val="center"/>
          </w:tcPr>
          <w:p w:rsidR="004E75FD" w:rsidRPr="004E75FD" w:rsidRDefault="004E75FD" w:rsidP="00D74F53">
            <w:pPr>
              <w:pStyle w:val="d1eee4e5f0e6e8eceee5f2e0e1ebe8f6fb"/>
              <w:jc w:val="center"/>
              <w:rPr>
                <w:rFonts w:cstheme="minorBidi"/>
              </w:rPr>
            </w:pPr>
            <w:r w:rsidRPr="004E75FD">
              <w:rPr>
                <w:rFonts w:ascii="Times New Roman" w:hAnsi="Times New Roman" w:cstheme="minorBidi"/>
                <w:i/>
              </w:rPr>
              <w:t xml:space="preserve">К </w:t>
            </w:r>
            <w:proofErr w:type="spellStart"/>
            <w:r w:rsidRPr="004E75FD">
              <w:rPr>
                <w:rFonts w:ascii="Times New Roman" w:hAnsi="Times New Roman" w:cstheme="minorBidi"/>
                <w:i/>
              </w:rPr>
              <w:t>д.з</w:t>
            </w:r>
            <w:proofErr w:type="spellEnd"/>
            <w:r w:rsidRPr="004E75FD">
              <w:rPr>
                <w:rFonts w:ascii="Times New Roman" w:hAnsi="Times New Roman" w:cstheme="minorBidi"/>
                <w:i/>
              </w:rPr>
              <w:t xml:space="preserve">. = </w:t>
            </w:r>
            <w:r w:rsidRPr="004E75FD">
              <w:rPr>
                <w:rFonts w:ascii="Times New Roman" w:hAnsi="Times New Roman" w:cstheme="minorBidi"/>
                <w:i/>
                <w:u w:val="single"/>
              </w:rPr>
              <w:t>МД</w:t>
            </w:r>
          </w:p>
          <w:p w:rsidR="004E75FD" w:rsidRPr="004E75FD" w:rsidRDefault="004E75FD" w:rsidP="00D74F53">
            <w:pPr>
              <w:pStyle w:val="d1eee4e5f0e6e8eceee5f2e0e1ebe8f6fb"/>
              <w:jc w:val="center"/>
              <w:rPr>
                <w:rFonts w:cstheme="minorBidi"/>
              </w:rPr>
            </w:pPr>
            <w:r w:rsidRPr="004E75FD">
              <w:rPr>
                <w:rFonts w:ascii="Times New Roman" w:hAnsi="Times New Roman" w:cstheme="minorBidi"/>
                <w:i/>
              </w:rPr>
              <w:t xml:space="preserve">         </w:t>
            </w:r>
            <w:r w:rsidR="00D74F53">
              <w:rPr>
                <w:rFonts w:ascii="Times New Roman" w:hAnsi="Times New Roman" w:cstheme="minorBidi"/>
                <w:i/>
              </w:rPr>
              <w:t xml:space="preserve">  </w:t>
            </w:r>
            <w:r w:rsidRPr="004E75FD">
              <w:rPr>
                <w:rFonts w:ascii="Times New Roman" w:hAnsi="Times New Roman" w:cstheme="minorBidi"/>
                <w:i/>
              </w:rPr>
              <w:t xml:space="preserve">  Р</w:t>
            </w:r>
          </w:p>
        </w:tc>
        <w:tc>
          <w:tcPr>
            <w:tcW w:w="1276" w:type="dxa"/>
            <w:shd w:val="clear" w:color="auto" w:fill="FFFFFF"/>
            <w:tcMar>
              <w:top w:w="55" w:type="dxa"/>
              <w:left w:w="26" w:type="dxa"/>
              <w:bottom w:w="55" w:type="dxa"/>
              <w:right w:w="55" w:type="dxa"/>
            </w:tcMar>
            <w:vAlign w:val="center"/>
          </w:tcPr>
          <w:p w:rsidR="004E75FD" w:rsidRPr="004E75FD" w:rsidRDefault="004E75FD" w:rsidP="00D74F53">
            <w:pPr>
              <w:spacing w:before="280" w:after="142" w:line="288" w:lineRule="auto"/>
              <w:jc w:val="center"/>
              <w:rPr>
                <w:rFonts w:ascii="Times New Roman" w:hAnsi="Times New Roman" w:cstheme="minorBidi"/>
                <w:sz w:val="24"/>
                <w:szCs w:val="24"/>
              </w:rPr>
            </w:pPr>
          </w:p>
        </w:tc>
      </w:tr>
      <w:tr w:rsidR="004E75FD" w:rsidTr="00333133">
        <w:tc>
          <w:tcPr>
            <w:tcW w:w="4173" w:type="dxa"/>
            <w:shd w:val="clear" w:color="auto" w:fill="FFFFFF"/>
            <w:tcMar>
              <w:top w:w="55" w:type="dxa"/>
              <w:left w:w="26" w:type="dxa"/>
              <w:bottom w:w="55" w:type="dxa"/>
              <w:right w:w="55" w:type="dxa"/>
            </w:tcMar>
            <w:vAlign w:val="center"/>
          </w:tcPr>
          <w:p w:rsidR="004E75FD" w:rsidRPr="004E75FD" w:rsidRDefault="004E75FD" w:rsidP="00D74F53">
            <w:pPr>
              <w:pStyle w:val="ConsPlusNormal"/>
              <w:jc w:val="both"/>
              <w:rPr>
                <w:rFonts w:cstheme="minorBidi"/>
                <w:sz w:val="24"/>
                <w:szCs w:val="24"/>
              </w:rPr>
            </w:pPr>
            <w:r w:rsidRPr="004E75FD">
              <w:rPr>
                <w:rFonts w:ascii="Times New Roman" w:hAnsi="Times New Roman" w:cstheme="minorBidi"/>
                <w:sz w:val="24"/>
                <w:szCs w:val="24"/>
              </w:rPr>
              <w:t>Коэффициент долговой нагрузки на бюджет, %</w:t>
            </w:r>
          </w:p>
        </w:tc>
        <w:tc>
          <w:tcPr>
            <w:tcW w:w="4819" w:type="dxa"/>
            <w:shd w:val="clear" w:color="auto" w:fill="FFFFFF"/>
            <w:tcMar>
              <w:top w:w="55" w:type="dxa"/>
              <w:left w:w="26" w:type="dxa"/>
              <w:bottom w:w="55" w:type="dxa"/>
              <w:right w:w="55" w:type="dxa"/>
            </w:tcMar>
            <w:vAlign w:val="center"/>
          </w:tcPr>
          <w:p w:rsidR="004E75FD" w:rsidRPr="004E75FD" w:rsidRDefault="004E75FD" w:rsidP="00D74F53">
            <w:pPr>
              <w:pStyle w:val="d1eee4e5f0e6e8eceee5f2e0e1ebe8f6fb"/>
              <w:jc w:val="center"/>
              <w:rPr>
                <w:rFonts w:cstheme="minorBidi"/>
              </w:rPr>
            </w:pPr>
            <w:r w:rsidRPr="004E75FD">
              <w:rPr>
                <w:rFonts w:ascii="Times New Roman" w:hAnsi="Times New Roman" w:cstheme="minorBidi"/>
                <w:i/>
              </w:rPr>
              <w:t xml:space="preserve">К </w:t>
            </w:r>
            <w:proofErr w:type="spellStart"/>
            <w:r w:rsidRPr="004E75FD">
              <w:rPr>
                <w:rFonts w:ascii="Times New Roman" w:hAnsi="Times New Roman" w:cstheme="minorBidi"/>
                <w:i/>
              </w:rPr>
              <w:t>д.н</w:t>
            </w:r>
            <w:proofErr w:type="spellEnd"/>
            <w:r w:rsidRPr="004E75FD">
              <w:rPr>
                <w:rFonts w:ascii="Times New Roman" w:hAnsi="Times New Roman" w:cstheme="minorBidi"/>
                <w:i/>
              </w:rPr>
              <w:t xml:space="preserve">. = </w:t>
            </w:r>
            <w:r w:rsidRPr="004E75FD">
              <w:rPr>
                <w:rFonts w:ascii="Times New Roman" w:hAnsi="Times New Roman" w:cstheme="minorBidi"/>
                <w:i/>
                <w:u w:val="single"/>
              </w:rPr>
              <w:t xml:space="preserve">Р </w:t>
            </w:r>
            <w:proofErr w:type="spellStart"/>
            <w:r w:rsidRPr="004E75FD">
              <w:rPr>
                <w:rFonts w:ascii="Times New Roman" w:hAnsi="Times New Roman" w:cstheme="minorBidi"/>
                <w:i/>
                <w:u w:val="single"/>
              </w:rPr>
              <w:t>обсл</w:t>
            </w:r>
            <w:proofErr w:type="spellEnd"/>
          </w:p>
          <w:p w:rsidR="004E75FD" w:rsidRPr="004E75FD" w:rsidRDefault="004E75FD" w:rsidP="00D74F53">
            <w:pPr>
              <w:pStyle w:val="d1eee4e5f0e6e8eceee5f2e0e1ebe8f6fb"/>
              <w:jc w:val="center"/>
              <w:rPr>
                <w:rFonts w:cstheme="minorBidi"/>
              </w:rPr>
            </w:pPr>
            <w:r w:rsidRPr="004E75FD">
              <w:rPr>
                <w:rFonts w:ascii="Times New Roman" w:hAnsi="Times New Roman" w:cstheme="minorBidi"/>
                <w:i/>
              </w:rPr>
              <w:t xml:space="preserve">          </w:t>
            </w:r>
            <w:r w:rsidR="00D74F53">
              <w:rPr>
                <w:rFonts w:ascii="Times New Roman" w:hAnsi="Times New Roman" w:cstheme="minorBidi"/>
                <w:i/>
              </w:rPr>
              <w:t xml:space="preserve">   </w:t>
            </w:r>
            <w:r w:rsidRPr="004E75FD">
              <w:rPr>
                <w:rFonts w:ascii="Times New Roman" w:hAnsi="Times New Roman" w:cstheme="minorBidi"/>
                <w:i/>
              </w:rPr>
              <w:t xml:space="preserve"> Р</w:t>
            </w:r>
          </w:p>
          <w:p w:rsidR="004E75FD" w:rsidRPr="004E75FD" w:rsidRDefault="004E75FD" w:rsidP="00D74F53">
            <w:pPr>
              <w:pStyle w:val="d1eee4e5f0e6e8eceee5f2e0e1ebe8f6fb"/>
              <w:jc w:val="both"/>
              <w:rPr>
                <w:rFonts w:cstheme="minorBidi"/>
              </w:rPr>
            </w:pPr>
            <w:r w:rsidRPr="004E75FD">
              <w:rPr>
                <w:rFonts w:ascii="Times New Roman" w:hAnsi="Times New Roman" w:cstheme="minorBidi"/>
              </w:rPr>
              <w:t xml:space="preserve">где Р </w:t>
            </w:r>
            <w:proofErr w:type="spellStart"/>
            <w:r w:rsidRPr="004E75FD">
              <w:rPr>
                <w:rFonts w:ascii="Times New Roman" w:hAnsi="Times New Roman" w:cstheme="minorBidi"/>
              </w:rPr>
              <w:t>обсл</w:t>
            </w:r>
            <w:proofErr w:type="spellEnd"/>
            <w:r w:rsidRPr="004E75FD">
              <w:rPr>
                <w:rFonts w:ascii="Times New Roman" w:hAnsi="Times New Roman" w:cstheme="minorBidi"/>
              </w:rPr>
              <w:t xml:space="preserve"> — расходы на обслуживание долга</w:t>
            </w:r>
          </w:p>
        </w:tc>
        <w:tc>
          <w:tcPr>
            <w:tcW w:w="1276" w:type="dxa"/>
            <w:shd w:val="clear" w:color="auto" w:fill="FFFFFF"/>
            <w:tcMar>
              <w:top w:w="55" w:type="dxa"/>
              <w:left w:w="26" w:type="dxa"/>
              <w:bottom w:w="55" w:type="dxa"/>
              <w:right w:w="55" w:type="dxa"/>
            </w:tcMar>
            <w:vAlign w:val="center"/>
          </w:tcPr>
          <w:p w:rsidR="004E75FD" w:rsidRPr="004E75FD" w:rsidRDefault="004E75FD" w:rsidP="00D74F53">
            <w:pPr>
              <w:pStyle w:val="d1eee4e5f0e6e8eceee5f2e0e1ebe8f6fb"/>
              <w:spacing w:after="200"/>
              <w:jc w:val="center"/>
              <w:rPr>
                <w:rFonts w:cstheme="minorBidi"/>
              </w:rPr>
            </w:pPr>
            <w:r w:rsidRPr="004E75FD">
              <w:rPr>
                <w:rFonts w:ascii="Times New Roman" w:hAnsi="Times New Roman" w:cstheme="minorBidi"/>
              </w:rPr>
              <w:t>2,</w:t>
            </w:r>
            <w:r w:rsidRPr="004E75FD">
              <w:rPr>
                <w:rFonts w:ascii="Times New Roman" w:hAnsi="Times New Roman" w:cstheme="minorBidi"/>
                <w:lang w:val="en-US"/>
              </w:rPr>
              <w:t>0</w:t>
            </w:r>
          </w:p>
        </w:tc>
      </w:tr>
      <w:tr w:rsidR="004E75FD" w:rsidTr="00333133">
        <w:tc>
          <w:tcPr>
            <w:tcW w:w="4173" w:type="dxa"/>
            <w:shd w:val="clear" w:color="auto" w:fill="FFFFFF"/>
            <w:tcMar>
              <w:top w:w="55" w:type="dxa"/>
              <w:left w:w="26" w:type="dxa"/>
              <w:bottom w:w="55" w:type="dxa"/>
              <w:right w:w="55" w:type="dxa"/>
            </w:tcMar>
            <w:vAlign w:val="center"/>
          </w:tcPr>
          <w:p w:rsidR="004E75FD" w:rsidRPr="004E75FD" w:rsidRDefault="004E75FD" w:rsidP="00D74F53">
            <w:pPr>
              <w:pStyle w:val="ConsPlusNormal"/>
              <w:jc w:val="both"/>
              <w:rPr>
                <w:rFonts w:cstheme="minorBidi"/>
                <w:sz w:val="24"/>
                <w:szCs w:val="24"/>
              </w:rPr>
            </w:pPr>
            <w:r w:rsidRPr="004E75FD">
              <w:rPr>
                <w:rFonts w:ascii="Times New Roman" w:hAnsi="Times New Roman" w:cstheme="minorBidi"/>
                <w:sz w:val="24"/>
                <w:szCs w:val="24"/>
              </w:rPr>
              <w:t xml:space="preserve">Коэффициент долговой нагрузки на одного жителя, </w:t>
            </w:r>
            <w:proofErr w:type="spellStart"/>
            <w:r w:rsidRPr="004E75FD">
              <w:rPr>
                <w:rFonts w:ascii="Times New Roman" w:hAnsi="Times New Roman" w:cstheme="minorBidi"/>
                <w:sz w:val="24"/>
                <w:szCs w:val="24"/>
              </w:rPr>
              <w:t>руб</w:t>
            </w:r>
            <w:proofErr w:type="spellEnd"/>
            <w:r w:rsidRPr="004E75FD">
              <w:rPr>
                <w:rFonts w:ascii="Times New Roman" w:hAnsi="Times New Roman" w:cstheme="minorBidi"/>
                <w:sz w:val="24"/>
                <w:szCs w:val="24"/>
              </w:rPr>
              <w:t>/чел.</w:t>
            </w:r>
          </w:p>
        </w:tc>
        <w:tc>
          <w:tcPr>
            <w:tcW w:w="4819" w:type="dxa"/>
            <w:shd w:val="clear" w:color="auto" w:fill="FFFFFF"/>
            <w:tcMar>
              <w:top w:w="55" w:type="dxa"/>
              <w:left w:w="26" w:type="dxa"/>
              <w:bottom w:w="55" w:type="dxa"/>
              <w:right w:w="55" w:type="dxa"/>
            </w:tcMar>
            <w:vAlign w:val="center"/>
          </w:tcPr>
          <w:p w:rsidR="004E75FD" w:rsidRPr="004E75FD" w:rsidRDefault="004E75FD" w:rsidP="00D74F53">
            <w:pPr>
              <w:pStyle w:val="d1eee4e5f0e6e8eceee5f2e0e1ebe8f6fb"/>
              <w:jc w:val="center"/>
              <w:rPr>
                <w:rFonts w:cstheme="minorBidi"/>
              </w:rPr>
            </w:pPr>
            <w:r w:rsidRPr="004E75FD">
              <w:rPr>
                <w:rFonts w:ascii="Times New Roman" w:hAnsi="Times New Roman" w:cstheme="minorBidi"/>
                <w:i/>
              </w:rPr>
              <w:t xml:space="preserve">К </w:t>
            </w:r>
            <w:proofErr w:type="spellStart"/>
            <w:r w:rsidRPr="004E75FD">
              <w:rPr>
                <w:rFonts w:ascii="Times New Roman" w:hAnsi="Times New Roman" w:cstheme="minorBidi"/>
                <w:i/>
              </w:rPr>
              <w:t>д.н</w:t>
            </w:r>
            <w:proofErr w:type="spellEnd"/>
            <w:r w:rsidRPr="004E75FD">
              <w:rPr>
                <w:rFonts w:ascii="Times New Roman" w:hAnsi="Times New Roman" w:cstheme="minorBidi"/>
                <w:i/>
              </w:rPr>
              <w:t>/ч = __</w:t>
            </w:r>
            <w:r w:rsidRPr="004E75FD">
              <w:rPr>
                <w:rFonts w:ascii="Times New Roman" w:hAnsi="Times New Roman" w:cstheme="minorBidi"/>
                <w:i/>
                <w:u w:val="single"/>
              </w:rPr>
              <w:t>МД</w:t>
            </w:r>
            <w:r w:rsidRPr="00D74F53">
              <w:rPr>
                <w:rFonts w:ascii="Times New Roman" w:hAnsi="Times New Roman" w:cstheme="minorBidi"/>
                <w:i/>
              </w:rPr>
              <w:t>__</w:t>
            </w:r>
          </w:p>
          <w:p w:rsidR="004E75FD" w:rsidRPr="004E75FD" w:rsidRDefault="004E75FD" w:rsidP="00D74F53">
            <w:pPr>
              <w:pStyle w:val="d1eee4e5f0e6e8eceee5f2e0e1ebe8f6fb"/>
              <w:jc w:val="center"/>
              <w:rPr>
                <w:rFonts w:cstheme="minorBidi"/>
              </w:rPr>
            </w:pPr>
            <w:r w:rsidRPr="004E75FD">
              <w:rPr>
                <w:rFonts w:ascii="Times New Roman" w:hAnsi="Times New Roman" w:cstheme="minorBidi"/>
                <w:i/>
              </w:rPr>
              <w:t xml:space="preserve">               Ч нас</w:t>
            </w:r>
          </w:p>
          <w:p w:rsidR="004E75FD" w:rsidRPr="004E75FD" w:rsidRDefault="00D74F53" w:rsidP="00D74F53">
            <w:pPr>
              <w:pStyle w:val="d1eee4e5f0e6e8eceee5f2e0e1ebe8f6fb"/>
              <w:jc w:val="both"/>
              <w:rPr>
                <w:rFonts w:cstheme="minorBidi"/>
              </w:rPr>
            </w:pPr>
            <w:r>
              <w:rPr>
                <w:rFonts w:ascii="Times New Roman" w:hAnsi="Times New Roman" w:cstheme="minorBidi"/>
              </w:rPr>
              <w:t>где Ч нас — числен</w:t>
            </w:r>
            <w:r w:rsidR="004E75FD" w:rsidRPr="004E75FD">
              <w:rPr>
                <w:rFonts w:ascii="Times New Roman" w:hAnsi="Times New Roman" w:cstheme="minorBidi"/>
              </w:rPr>
              <w:t xml:space="preserve">ность населения </w:t>
            </w:r>
            <w:proofErr w:type="spellStart"/>
            <w:r w:rsidR="004E75FD" w:rsidRPr="004E75FD">
              <w:rPr>
                <w:rFonts w:ascii="Times New Roman" w:hAnsi="Times New Roman" w:cstheme="minorBidi"/>
              </w:rPr>
              <w:t>г.</w:t>
            </w:r>
            <w:r>
              <w:rPr>
                <w:rFonts w:ascii="Times New Roman" w:hAnsi="Times New Roman" w:cstheme="minorBidi"/>
              </w:rPr>
              <w:t>о</w:t>
            </w:r>
            <w:proofErr w:type="spellEnd"/>
            <w:r>
              <w:rPr>
                <w:rFonts w:ascii="Times New Roman" w:hAnsi="Times New Roman" w:cstheme="minorBidi"/>
              </w:rPr>
              <w:t>. Шатура</w:t>
            </w:r>
          </w:p>
        </w:tc>
        <w:tc>
          <w:tcPr>
            <w:tcW w:w="1276" w:type="dxa"/>
            <w:shd w:val="clear" w:color="auto" w:fill="FFFFFF"/>
            <w:tcMar>
              <w:top w:w="55" w:type="dxa"/>
              <w:left w:w="26" w:type="dxa"/>
              <w:bottom w:w="55" w:type="dxa"/>
              <w:right w:w="55" w:type="dxa"/>
            </w:tcMar>
            <w:vAlign w:val="center"/>
          </w:tcPr>
          <w:p w:rsidR="004E75FD" w:rsidRPr="004E75FD" w:rsidRDefault="004E75FD" w:rsidP="00D74F53">
            <w:pPr>
              <w:pStyle w:val="d1eee4e5f0e6e8eceee5f2e0e1ebe8f6fb"/>
              <w:spacing w:after="200"/>
              <w:jc w:val="center"/>
              <w:rPr>
                <w:rFonts w:cstheme="minorBidi"/>
              </w:rPr>
            </w:pPr>
          </w:p>
        </w:tc>
      </w:tr>
      <w:tr w:rsidR="004E75FD" w:rsidTr="00333133">
        <w:tc>
          <w:tcPr>
            <w:tcW w:w="4173" w:type="dxa"/>
            <w:shd w:val="clear" w:color="auto" w:fill="FFFFFF"/>
            <w:tcMar>
              <w:top w:w="55" w:type="dxa"/>
              <w:left w:w="26" w:type="dxa"/>
              <w:bottom w:w="55" w:type="dxa"/>
              <w:right w:w="55" w:type="dxa"/>
            </w:tcMar>
            <w:vAlign w:val="center"/>
          </w:tcPr>
          <w:p w:rsidR="004E75FD" w:rsidRPr="004E75FD" w:rsidRDefault="004E75FD" w:rsidP="00D74F53">
            <w:pPr>
              <w:pStyle w:val="ConsPlusNormal"/>
              <w:jc w:val="both"/>
              <w:rPr>
                <w:rFonts w:cstheme="minorBidi"/>
                <w:sz w:val="24"/>
                <w:szCs w:val="24"/>
              </w:rPr>
            </w:pPr>
            <w:r w:rsidRPr="004E75FD">
              <w:rPr>
                <w:rFonts w:ascii="Times New Roman" w:hAnsi="Times New Roman" w:cstheme="minorBidi"/>
                <w:sz w:val="24"/>
                <w:szCs w:val="24"/>
              </w:rPr>
              <w:t>Коэффициент предела обслуживания муниципального долга</w:t>
            </w:r>
          </w:p>
        </w:tc>
        <w:tc>
          <w:tcPr>
            <w:tcW w:w="4819" w:type="dxa"/>
            <w:shd w:val="clear" w:color="auto" w:fill="FFFFFF"/>
            <w:tcMar>
              <w:top w:w="55" w:type="dxa"/>
              <w:left w:w="26" w:type="dxa"/>
              <w:bottom w:w="55" w:type="dxa"/>
              <w:right w:w="55" w:type="dxa"/>
            </w:tcMar>
            <w:vAlign w:val="center"/>
          </w:tcPr>
          <w:p w:rsidR="004E75FD" w:rsidRPr="00D74F53" w:rsidRDefault="004E75FD" w:rsidP="00D74F53">
            <w:pPr>
              <w:pStyle w:val="d1eee4e5f0e6e8eceee5f2e0e1ebe8f6fb"/>
              <w:jc w:val="center"/>
              <w:rPr>
                <w:rFonts w:cstheme="minorBidi"/>
              </w:rPr>
            </w:pPr>
            <w:r w:rsidRPr="004E75FD">
              <w:rPr>
                <w:rFonts w:ascii="Times New Roman" w:hAnsi="Times New Roman" w:cstheme="minorBidi"/>
                <w:i/>
              </w:rPr>
              <w:t xml:space="preserve">К </w:t>
            </w:r>
            <w:proofErr w:type="spellStart"/>
            <w:r w:rsidRPr="004E75FD">
              <w:rPr>
                <w:rFonts w:ascii="Times New Roman" w:hAnsi="Times New Roman" w:cstheme="minorBidi"/>
                <w:i/>
              </w:rPr>
              <w:t>обсл</w:t>
            </w:r>
            <w:proofErr w:type="spellEnd"/>
            <w:r w:rsidRPr="004E75FD">
              <w:rPr>
                <w:rFonts w:ascii="Times New Roman" w:hAnsi="Times New Roman" w:cstheme="minorBidi"/>
                <w:i/>
              </w:rPr>
              <w:t xml:space="preserve">. = </w:t>
            </w:r>
            <w:r w:rsidRPr="004E75FD">
              <w:rPr>
                <w:rFonts w:ascii="Times New Roman" w:hAnsi="Times New Roman" w:cstheme="minorBidi"/>
                <w:i/>
                <w:u w:val="single"/>
              </w:rPr>
              <w:t xml:space="preserve">   Р </w:t>
            </w:r>
            <w:proofErr w:type="spellStart"/>
            <w:r w:rsidRPr="004E75FD">
              <w:rPr>
                <w:rFonts w:ascii="Times New Roman" w:hAnsi="Times New Roman" w:cstheme="minorBidi"/>
                <w:i/>
                <w:u w:val="single"/>
              </w:rPr>
              <w:t>обсл</w:t>
            </w:r>
            <w:proofErr w:type="spellEnd"/>
            <w:r w:rsidRPr="00D74F53">
              <w:rPr>
                <w:rFonts w:ascii="Times New Roman" w:hAnsi="Times New Roman" w:cstheme="minorBidi"/>
              </w:rPr>
              <w:t>___</w:t>
            </w:r>
          </w:p>
          <w:p w:rsidR="004E75FD" w:rsidRPr="004E75FD" w:rsidRDefault="004E75FD" w:rsidP="00D74F53">
            <w:pPr>
              <w:pStyle w:val="d1eee4e5f0e6e8eceee5f2e0e1ebe8f6fb"/>
              <w:jc w:val="center"/>
              <w:rPr>
                <w:rFonts w:cstheme="minorBidi"/>
              </w:rPr>
            </w:pPr>
            <w:r w:rsidRPr="004E75FD">
              <w:rPr>
                <w:rFonts w:ascii="Times New Roman" w:hAnsi="Times New Roman" w:cstheme="minorBidi"/>
                <w:i/>
              </w:rPr>
              <w:t xml:space="preserve">                    Р — Р </w:t>
            </w:r>
            <w:proofErr w:type="spellStart"/>
            <w:r w:rsidRPr="004E75FD">
              <w:rPr>
                <w:rFonts w:ascii="Times New Roman" w:hAnsi="Times New Roman" w:cstheme="minorBidi"/>
                <w:i/>
              </w:rPr>
              <w:t>субв</w:t>
            </w:r>
            <w:proofErr w:type="spellEnd"/>
            <w:r w:rsidRPr="004E75FD">
              <w:rPr>
                <w:rFonts w:ascii="Times New Roman" w:hAnsi="Times New Roman" w:cstheme="minorBidi"/>
                <w:i/>
              </w:rPr>
              <w:t>.</w:t>
            </w:r>
          </w:p>
          <w:p w:rsidR="004E75FD" w:rsidRPr="004E75FD" w:rsidRDefault="004E75FD" w:rsidP="00D74F53">
            <w:pPr>
              <w:pStyle w:val="d1eee4e5f0e6e8eceee5f2e0e1ebe8f6fb"/>
              <w:jc w:val="both"/>
              <w:rPr>
                <w:rFonts w:cstheme="minorBidi"/>
              </w:rPr>
            </w:pPr>
            <w:r w:rsidRPr="004E75FD">
              <w:rPr>
                <w:rFonts w:ascii="Times New Roman" w:hAnsi="Times New Roman" w:cstheme="minorBidi"/>
              </w:rPr>
              <w:t>где</w:t>
            </w:r>
            <w:r w:rsidRPr="004E75FD">
              <w:rPr>
                <w:rFonts w:ascii="Times New Roman" w:hAnsi="Times New Roman" w:cstheme="minorBidi"/>
                <w:i/>
              </w:rPr>
              <w:t xml:space="preserve"> </w:t>
            </w:r>
            <w:r w:rsidRPr="004E75FD">
              <w:rPr>
                <w:rFonts w:ascii="Times New Roman" w:hAnsi="Times New Roman" w:cstheme="minorBidi"/>
              </w:rPr>
              <w:t xml:space="preserve">Р </w:t>
            </w:r>
            <w:proofErr w:type="spellStart"/>
            <w:r w:rsidRPr="004E75FD">
              <w:rPr>
                <w:rFonts w:ascii="Times New Roman" w:hAnsi="Times New Roman" w:cstheme="minorBidi"/>
              </w:rPr>
              <w:t>обсл</w:t>
            </w:r>
            <w:proofErr w:type="spellEnd"/>
            <w:r w:rsidRPr="004E75FD">
              <w:rPr>
                <w:rFonts w:ascii="Times New Roman" w:hAnsi="Times New Roman" w:cstheme="minorBidi"/>
              </w:rPr>
              <w:t xml:space="preserve"> — расходы на обслуживание долга;</w:t>
            </w:r>
          </w:p>
          <w:p w:rsidR="004E75FD" w:rsidRPr="004E75FD" w:rsidRDefault="004E75FD" w:rsidP="00D74F53">
            <w:pPr>
              <w:pStyle w:val="d1eee4e5f0e6e8eceee5f2e0e1ebe8f6fb"/>
              <w:jc w:val="both"/>
              <w:rPr>
                <w:rFonts w:cstheme="minorBidi"/>
              </w:rPr>
            </w:pPr>
            <w:r w:rsidRPr="004E75FD">
              <w:rPr>
                <w:rFonts w:ascii="Times New Roman" w:hAnsi="Times New Roman" w:cstheme="minorBidi"/>
              </w:rPr>
              <w:t xml:space="preserve">Р </w:t>
            </w:r>
            <w:proofErr w:type="spellStart"/>
            <w:r w:rsidRPr="004E75FD">
              <w:rPr>
                <w:rFonts w:ascii="Times New Roman" w:hAnsi="Times New Roman" w:cstheme="minorBidi"/>
              </w:rPr>
              <w:t>субв</w:t>
            </w:r>
            <w:proofErr w:type="spellEnd"/>
            <w:r w:rsidRPr="004E75FD">
              <w:rPr>
                <w:rFonts w:ascii="Times New Roman" w:hAnsi="Times New Roman" w:cstheme="minorBidi"/>
              </w:rPr>
              <w:t xml:space="preserve"> — расходы по субвенциям</w:t>
            </w:r>
          </w:p>
        </w:tc>
        <w:tc>
          <w:tcPr>
            <w:tcW w:w="1276" w:type="dxa"/>
            <w:shd w:val="clear" w:color="auto" w:fill="FFFFFF"/>
            <w:tcMar>
              <w:top w:w="55" w:type="dxa"/>
              <w:left w:w="26" w:type="dxa"/>
              <w:bottom w:w="55" w:type="dxa"/>
              <w:right w:w="55" w:type="dxa"/>
            </w:tcMar>
            <w:vAlign w:val="center"/>
          </w:tcPr>
          <w:p w:rsidR="004E75FD" w:rsidRPr="004E75FD" w:rsidRDefault="004E75FD" w:rsidP="00D74F53">
            <w:pPr>
              <w:spacing w:before="280" w:after="142" w:line="288" w:lineRule="auto"/>
              <w:jc w:val="center"/>
              <w:rPr>
                <w:rFonts w:cstheme="minorBidi"/>
                <w:sz w:val="24"/>
                <w:szCs w:val="24"/>
              </w:rPr>
            </w:pPr>
            <w:r w:rsidRPr="004E75FD">
              <w:rPr>
                <w:rFonts w:ascii="Times New Roman" w:hAnsi="Times New Roman" w:cstheme="minorBidi"/>
                <w:sz w:val="24"/>
                <w:szCs w:val="24"/>
              </w:rPr>
              <w:t>&lt; 0,15</w:t>
            </w:r>
          </w:p>
        </w:tc>
      </w:tr>
      <w:tr w:rsidR="004E75FD" w:rsidTr="00333133">
        <w:tc>
          <w:tcPr>
            <w:tcW w:w="4173" w:type="dxa"/>
            <w:shd w:val="clear" w:color="auto" w:fill="FFFFFF"/>
            <w:tcMar>
              <w:top w:w="55" w:type="dxa"/>
              <w:left w:w="26" w:type="dxa"/>
              <w:bottom w:w="55" w:type="dxa"/>
              <w:right w:w="55" w:type="dxa"/>
            </w:tcMar>
            <w:vAlign w:val="center"/>
          </w:tcPr>
          <w:p w:rsidR="004E75FD" w:rsidRPr="004E75FD" w:rsidRDefault="004E75FD" w:rsidP="00D74F53">
            <w:pPr>
              <w:rPr>
                <w:rFonts w:cstheme="minorBidi"/>
                <w:sz w:val="24"/>
                <w:szCs w:val="24"/>
              </w:rPr>
            </w:pPr>
            <w:r w:rsidRPr="004E75FD">
              <w:rPr>
                <w:rFonts w:ascii="Times New Roman" w:hAnsi="Times New Roman" w:cstheme="minorBidi"/>
                <w:sz w:val="24"/>
                <w:szCs w:val="24"/>
              </w:rPr>
              <w:t>Отношение расходов на обслуживание и погашение муниципального долга к доходам местного бюджета без учета межбюджетных трансфертов</w:t>
            </w:r>
            <w:r w:rsidR="00D74F53">
              <w:rPr>
                <w:rFonts w:ascii="Times New Roman" w:hAnsi="Times New Roman" w:cstheme="minorBidi"/>
                <w:sz w:val="24"/>
                <w:szCs w:val="24"/>
              </w:rPr>
              <w:t xml:space="preserve">, </w:t>
            </w:r>
            <w:r w:rsidRPr="004E75FD">
              <w:rPr>
                <w:rFonts w:ascii="Times New Roman" w:hAnsi="Times New Roman" w:cstheme="minorBidi"/>
                <w:sz w:val="24"/>
                <w:szCs w:val="24"/>
              </w:rPr>
              <w:t>%</w:t>
            </w:r>
          </w:p>
        </w:tc>
        <w:tc>
          <w:tcPr>
            <w:tcW w:w="4819" w:type="dxa"/>
            <w:shd w:val="clear" w:color="auto" w:fill="FFFFFF"/>
            <w:tcMar>
              <w:top w:w="55" w:type="dxa"/>
              <w:left w:w="26" w:type="dxa"/>
              <w:bottom w:w="55" w:type="dxa"/>
              <w:right w:w="55" w:type="dxa"/>
            </w:tcMar>
            <w:vAlign w:val="center"/>
          </w:tcPr>
          <w:p w:rsidR="004E75FD" w:rsidRPr="004E75FD" w:rsidRDefault="004E75FD" w:rsidP="00D74F53">
            <w:pPr>
              <w:pStyle w:val="d1eee4e5f0e6e8eceee5f2e0e1ebe8f6fb"/>
              <w:jc w:val="center"/>
              <w:rPr>
                <w:rFonts w:cstheme="minorBidi"/>
              </w:rPr>
            </w:pPr>
            <w:r w:rsidRPr="004E75FD">
              <w:rPr>
                <w:rFonts w:ascii="Times New Roman" w:hAnsi="Times New Roman" w:cstheme="minorBidi"/>
                <w:i/>
                <w:u w:val="single"/>
              </w:rPr>
              <w:t xml:space="preserve">Р </w:t>
            </w:r>
            <w:proofErr w:type="spellStart"/>
            <w:r w:rsidRPr="004E75FD">
              <w:rPr>
                <w:rFonts w:ascii="Times New Roman" w:hAnsi="Times New Roman" w:cstheme="minorBidi"/>
                <w:i/>
                <w:u w:val="single"/>
              </w:rPr>
              <w:t>обсл</w:t>
            </w:r>
            <w:proofErr w:type="spellEnd"/>
            <w:r w:rsidRPr="004E75FD">
              <w:rPr>
                <w:rFonts w:ascii="Times New Roman" w:hAnsi="Times New Roman" w:cstheme="minorBidi"/>
                <w:i/>
                <w:u w:val="single"/>
              </w:rPr>
              <w:t>_+ Р погашение</w:t>
            </w:r>
          </w:p>
          <w:p w:rsidR="004E75FD" w:rsidRPr="004E75FD" w:rsidRDefault="004E75FD" w:rsidP="00D74F53">
            <w:pPr>
              <w:pStyle w:val="d1eee4e5f0e6e8eceee5f2e0e1ebe8f6fb"/>
              <w:jc w:val="center"/>
              <w:rPr>
                <w:rFonts w:cstheme="minorBidi"/>
              </w:rPr>
            </w:pPr>
            <w:r w:rsidRPr="004E75FD">
              <w:rPr>
                <w:rFonts w:ascii="Times New Roman" w:hAnsi="Times New Roman" w:cstheme="minorBidi"/>
                <w:i/>
              </w:rPr>
              <w:t>Д -  БВП</w:t>
            </w:r>
          </w:p>
        </w:tc>
        <w:tc>
          <w:tcPr>
            <w:tcW w:w="1276" w:type="dxa"/>
            <w:shd w:val="clear" w:color="auto" w:fill="FFFFFF"/>
            <w:tcMar>
              <w:top w:w="55" w:type="dxa"/>
              <w:left w:w="26" w:type="dxa"/>
              <w:bottom w:w="55" w:type="dxa"/>
              <w:right w:w="55" w:type="dxa"/>
            </w:tcMar>
            <w:vAlign w:val="center"/>
          </w:tcPr>
          <w:p w:rsidR="004E75FD" w:rsidRPr="004E75FD" w:rsidRDefault="004E75FD" w:rsidP="00D74F53">
            <w:pPr>
              <w:pStyle w:val="d1eee4e5f0e6e8eceee5f2e0e1ebe8f6fb"/>
              <w:spacing w:after="200"/>
              <w:jc w:val="center"/>
              <w:rPr>
                <w:rFonts w:cstheme="minorBidi"/>
              </w:rPr>
            </w:pPr>
            <w:r w:rsidRPr="004E75FD">
              <w:rPr>
                <w:rFonts w:ascii="Times New Roman" w:hAnsi="Times New Roman" w:cstheme="minorBidi"/>
              </w:rPr>
              <w:t>4,0</w:t>
            </w:r>
          </w:p>
        </w:tc>
      </w:tr>
    </w:tbl>
    <w:p w:rsidR="004E75FD" w:rsidRDefault="004E75FD" w:rsidP="004E75FD">
      <w:pPr>
        <w:spacing w:after="57"/>
        <w:rPr>
          <w:rFonts w:cstheme="minorBidi"/>
        </w:rPr>
      </w:pPr>
    </w:p>
    <w:p w:rsidR="004E75FD" w:rsidRPr="00D74F53" w:rsidRDefault="004E75FD" w:rsidP="00D74F53">
      <w:pPr>
        <w:ind w:firstLine="709"/>
        <w:contextualSpacing/>
        <w:rPr>
          <w:rFonts w:ascii="Times New Roman" w:hAnsi="Times New Roman"/>
          <w:sz w:val="24"/>
          <w:szCs w:val="24"/>
        </w:rPr>
      </w:pPr>
      <w:r w:rsidRPr="00D74F53">
        <w:rPr>
          <w:rFonts w:ascii="Times New Roman" w:hAnsi="Times New Roman"/>
          <w:sz w:val="24"/>
          <w:szCs w:val="24"/>
        </w:rPr>
        <w:t xml:space="preserve">Коэффициент долговой емкости бюджета позволяет оценить способность местного бюджета осуществлять платежи по своим долговым обязательствам и тем самым контролировать возможные объемы заимствований, характеризует экономически безопасный уровень долга в зависимости от отношения величины долга к объему налоговых и неналоговых доходов бюджета. </w:t>
      </w:r>
    </w:p>
    <w:p w:rsidR="004E75FD" w:rsidRPr="00D74F53" w:rsidRDefault="004E75FD" w:rsidP="00D74F53">
      <w:pPr>
        <w:ind w:firstLine="709"/>
        <w:contextualSpacing/>
        <w:rPr>
          <w:rFonts w:ascii="Times New Roman" w:hAnsi="Times New Roman"/>
          <w:sz w:val="24"/>
          <w:szCs w:val="24"/>
        </w:rPr>
      </w:pPr>
      <w:r w:rsidRPr="00D74F53">
        <w:rPr>
          <w:rFonts w:ascii="Times New Roman" w:hAnsi="Times New Roman"/>
          <w:sz w:val="24"/>
          <w:szCs w:val="24"/>
        </w:rPr>
        <w:t xml:space="preserve">Коэффициент долговой зависимости бюджета показывает соотношение муниципального долга и общей суммы расходов бюджета и позволяет оценить платежеспособность </w:t>
      </w:r>
      <w:r w:rsidR="000B5278">
        <w:rPr>
          <w:rFonts w:ascii="Times New Roman" w:hAnsi="Times New Roman"/>
          <w:sz w:val="24"/>
          <w:szCs w:val="24"/>
        </w:rPr>
        <w:t>Талдомского</w:t>
      </w:r>
      <w:r w:rsidR="0036022C">
        <w:rPr>
          <w:rFonts w:ascii="Times New Roman" w:hAnsi="Times New Roman"/>
          <w:sz w:val="24"/>
          <w:szCs w:val="24"/>
        </w:rPr>
        <w:t xml:space="preserve"> городского округа</w:t>
      </w:r>
      <w:r w:rsidR="0036022C" w:rsidRPr="00624033">
        <w:rPr>
          <w:rFonts w:ascii="Times New Roman" w:hAnsi="Times New Roman"/>
          <w:sz w:val="24"/>
          <w:szCs w:val="24"/>
        </w:rPr>
        <w:t xml:space="preserve"> </w:t>
      </w:r>
      <w:r w:rsidRPr="00D74F53">
        <w:rPr>
          <w:rFonts w:ascii="Times New Roman" w:hAnsi="Times New Roman"/>
          <w:sz w:val="24"/>
          <w:szCs w:val="24"/>
        </w:rPr>
        <w:t>в отношении муниципальных долговых обязательств.</w:t>
      </w:r>
    </w:p>
    <w:p w:rsidR="004E75FD" w:rsidRPr="00D74F53" w:rsidRDefault="004E75FD" w:rsidP="00D74F53">
      <w:pPr>
        <w:ind w:firstLine="709"/>
        <w:contextualSpacing/>
        <w:rPr>
          <w:rFonts w:ascii="Times New Roman" w:hAnsi="Times New Roman"/>
          <w:sz w:val="24"/>
          <w:szCs w:val="24"/>
        </w:rPr>
      </w:pPr>
      <w:r w:rsidRPr="00D74F53">
        <w:rPr>
          <w:rFonts w:ascii="Times New Roman" w:hAnsi="Times New Roman"/>
          <w:sz w:val="24"/>
          <w:szCs w:val="24"/>
        </w:rPr>
        <w:t xml:space="preserve">Коэффициент долговой нагрузки на бюджет показывает долю расходов по обслуживанию муниципального долга в общей сумме расходов бюджета. </w:t>
      </w:r>
    </w:p>
    <w:p w:rsidR="004E75FD" w:rsidRPr="00D74F53" w:rsidRDefault="004E75FD" w:rsidP="00D74F53">
      <w:pPr>
        <w:ind w:firstLine="709"/>
        <w:contextualSpacing/>
        <w:rPr>
          <w:rFonts w:ascii="Times New Roman" w:hAnsi="Times New Roman"/>
          <w:sz w:val="24"/>
          <w:szCs w:val="24"/>
        </w:rPr>
      </w:pPr>
      <w:r w:rsidRPr="00D74F53">
        <w:rPr>
          <w:rFonts w:ascii="Times New Roman" w:hAnsi="Times New Roman"/>
          <w:sz w:val="24"/>
          <w:szCs w:val="24"/>
        </w:rPr>
        <w:t xml:space="preserve">Коэффициент долговой нагрузки на одного жителя характеризует бремя, приходящееся на каждого </w:t>
      </w:r>
      <w:r w:rsidR="000B5278">
        <w:rPr>
          <w:rFonts w:ascii="Times New Roman" w:hAnsi="Times New Roman"/>
          <w:sz w:val="24"/>
          <w:szCs w:val="24"/>
        </w:rPr>
        <w:t>Талдомского</w:t>
      </w:r>
      <w:r w:rsidR="0036022C">
        <w:rPr>
          <w:rFonts w:ascii="Times New Roman" w:hAnsi="Times New Roman"/>
          <w:sz w:val="24"/>
          <w:szCs w:val="24"/>
        </w:rPr>
        <w:t xml:space="preserve"> городского округа</w:t>
      </w:r>
      <w:r w:rsidRPr="00D74F53">
        <w:rPr>
          <w:rFonts w:ascii="Times New Roman" w:hAnsi="Times New Roman"/>
          <w:sz w:val="24"/>
          <w:szCs w:val="24"/>
        </w:rPr>
        <w:t xml:space="preserve">. Законодательных пределов этого коэффициента не существует. </w:t>
      </w:r>
    </w:p>
    <w:p w:rsidR="004E75FD" w:rsidRPr="00D74F53" w:rsidRDefault="004E75FD" w:rsidP="00D74F53">
      <w:pPr>
        <w:ind w:firstLine="709"/>
        <w:contextualSpacing/>
        <w:rPr>
          <w:rFonts w:ascii="Times New Roman" w:hAnsi="Times New Roman"/>
          <w:sz w:val="24"/>
          <w:szCs w:val="24"/>
        </w:rPr>
      </w:pPr>
      <w:r w:rsidRPr="00D74F53">
        <w:rPr>
          <w:rFonts w:ascii="Times New Roman" w:hAnsi="Times New Roman"/>
          <w:sz w:val="24"/>
          <w:szCs w:val="24"/>
        </w:rPr>
        <w:t>Коэффициент предела обслуживания муниципального долга показывает долю расходов по обслуживанию муниципального долга в общей сумме расходов.</w:t>
      </w:r>
    </w:p>
    <w:p w:rsidR="00D74F53" w:rsidRDefault="004E75FD" w:rsidP="004E75FD">
      <w:pPr>
        <w:ind w:firstLine="709"/>
        <w:contextualSpacing/>
        <w:rPr>
          <w:rFonts w:ascii="Times New Roman" w:hAnsi="Times New Roman"/>
          <w:sz w:val="24"/>
          <w:szCs w:val="24"/>
        </w:rPr>
      </w:pPr>
      <w:r w:rsidRPr="00D74F53">
        <w:rPr>
          <w:rFonts w:ascii="Times New Roman" w:hAnsi="Times New Roman"/>
          <w:sz w:val="24"/>
          <w:szCs w:val="24"/>
        </w:rPr>
        <w:t>Отношение расходов на обслуживание и погашение муниципального долга к доходам местного бюджета без учета межбюджетных трансфертов - допустимые значения 4,0%</w:t>
      </w:r>
      <w:r w:rsidR="00D74F53">
        <w:rPr>
          <w:rFonts w:ascii="Times New Roman" w:hAnsi="Times New Roman"/>
          <w:sz w:val="24"/>
          <w:szCs w:val="24"/>
        </w:rPr>
        <w:t>.</w:t>
      </w:r>
    </w:p>
    <w:p w:rsidR="00D74F53" w:rsidRDefault="00D74F53">
      <w:pPr>
        <w:jc w:val="left"/>
        <w:rPr>
          <w:rFonts w:ascii="Times New Roman" w:hAnsi="Times New Roman"/>
          <w:sz w:val="24"/>
          <w:szCs w:val="24"/>
        </w:rPr>
      </w:pPr>
      <w:r>
        <w:rPr>
          <w:rFonts w:ascii="Times New Roman" w:hAnsi="Times New Roman"/>
          <w:sz w:val="24"/>
          <w:szCs w:val="24"/>
        </w:rPr>
        <w:br w:type="page"/>
      </w:r>
    </w:p>
    <w:p w:rsidR="00D74F53" w:rsidRPr="00207B8F" w:rsidRDefault="00D74F53" w:rsidP="00207B8F">
      <w:pPr>
        <w:pStyle w:val="1"/>
        <w:ind w:left="8080"/>
        <w:jc w:val="left"/>
        <w:rPr>
          <w:rFonts w:ascii="Times New Roman" w:hAnsi="Times New Roman"/>
          <w:b w:val="0"/>
          <w:sz w:val="24"/>
          <w:szCs w:val="24"/>
        </w:rPr>
      </w:pPr>
      <w:bookmarkStart w:id="24" w:name="_Toc134183854"/>
      <w:bookmarkStart w:id="25" w:name="_Toc144285658"/>
      <w:r w:rsidRPr="00207B8F">
        <w:rPr>
          <w:rFonts w:ascii="Times New Roman" w:hAnsi="Times New Roman"/>
          <w:b w:val="0"/>
          <w:sz w:val="24"/>
          <w:szCs w:val="24"/>
        </w:rPr>
        <w:lastRenderedPageBreak/>
        <w:t>Приложение 2</w:t>
      </w:r>
      <w:bookmarkEnd w:id="24"/>
      <w:bookmarkEnd w:id="25"/>
    </w:p>
    <w:p w:rsidR="00D74F53" w:rsidRDefault="00D74F53" w:rsidP="00207B8F">
      <w:pPr>
        <w:ind w:left="8080"/>
        <w:contextualSpacing/>
        <w:jc w:val="left"/>
        <w:rPr>
          <w:rFonts w:ascii="Times New Roman" w:hAnsi="Times New Roman"/>
          <w:sz w:val="24"/>
          <w:szCs w:val="24"/>
        </w:rPr>
      </w:pPr>
      <w:r>
        <w:rPr>
          <w:rFonts w:ascii="Times New Roman" w:hAnsi="Times New Roman"/>
          <w:sz w:val="24"/>
          <w:szCs w:val="24"/>
        </w:rPr>
        <w:t>к Стандарту</w:t>
      </w:r>
    </w:p>
    <w:p w:rsidR="00D74F53" w:rsidRDefault="00D74F53" w:rsidP="00D74F53">
      <w:pPr>
        <w:jc w:val="center"/>
        <w:rPr>
          <w:rFonts w:ascii="Times New Roman" w:hAnsi="Times New Roman" w:cstheme="minorBidi"/>
          <w:sz w:val="28"/>
        </w:rPr>
      </w:pPr>
    </w:p>
    <w:p w:rsidR="00D74F53" w:rsidRDefault="00D74F53" w:rsidP="00D74F53">
      <w:pPr>
        <w:jc w:val="center"/>
        <w:rPr>
          <w:rFonts w:ascii="Times New Roman" w:hAnsi="Times New Roman" w:cstheme="minorBidi"/>
          <w:sz w:val="28"/>
        </w:rPr>
      </w:pPr>
    </w:p>
    <w:p w:rsidR="00D74F53" w:rsidRDefault="00D74F53" w:rsidP="00D74F53">
      <w:pPr>
        <w:contextualSpacing/>
        <w:jc w:val="center"/>
        <w:rPr>
          <w:rFonts w:ascii="Times New Roman" w:hAnsi="Times New Roman"/>
          <w:sz w:val="24"/>
          <w:szCs w:val="24"/>
        </w:rPr>
      </w:pPr>
      <w:r w:rsidRPr="00D74F53">
        <w:rPr>
          <w:rFonts w:ascii="Times New Roman" w:hAnsi="Times New Roman"/>
          <w:sz w:val="24"/>
          <w:szCs w:val="24"/>
        </w:rPr>
        <w:t>Показатели качества планирования и реализации</w:t>
      </w:r>
      <w:r>
        <w:rPr>
          <w:rFonts w:ascii="Times New Roman" w:hAnsi="Times New Roman"/>
          <w:sz w:val="24"/>
          <w:szCs w:val="24"/>
        </w:rPr>
        <w:t xml:space="preserve"> </w:t>
      </w:r>
    </w:p>
    <w:p w:rsidR="00D74F53" w:rsidRDefault="00D74F53" w:rsidP="00B93443">
      <w:pPr>
        <w:contextualSpacing/>
        <w:jc w:val="center"/>
        <w:rPr>
          <w:rFonts w:ascii="Times New Roman" w:hAnsi="Times New Roman" w:cstheme="minorBidi"/>
          <w:sz w:val="28"/>
        </w:rPr>
      </w:pPr>
      <w:r w:rsidRPr="00D74F53">
        <w:rPr>
          <w:rFonts w:ascii="Times New Roman" w:hAnsi="Times New Roman"/>
          <w:sz w:val="24"/>
          <w:szCs w:val="24"/>
        </w:rPr>
        <w:t xml:space="preserve">долговой политики </w:t>
      </w:r>
      <w:r w:rsidR="000B5278">
        <w:rPr>
          <w:rFonts w:ascii="Times New Roman" w:hAnsi="Times New Roman"/>
          <w:sz w:val="24"/>
          <w:szCs w:val="24"/>
        </w:rPr>
        <w:t>Талдомского</w:t>
      </w:r>
      <w:r w:rsidR="00B93443">
        <w:rPr>
          <w:rFonts w:ascii="Times New Roman" w:hAnsi="Times New Roman"/>
          <w:sz w:val="24"/>
          <w:szCs w:val="24"/>
        </w:rPr>
        <w:t xml:space="preserve"> городского округа</w:t>
      </w:r>
    </w:p>
    <w:tbl>
      <w:tblPr>
        <w:tblW w:w="9622" w:type="dxa"/>
        <w:tblInd w:w="2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0" w:type="dxa"/>
          <w:right w:w="0" w:type="dxa"/>
        </w:tblCellMar>
        <w:tblLook w:val="0000" w:firstRow="0" w:lastRow="0" w:firstColumn="0" w:lastColumn="0" w:noHBand="0" w:noVBand="0"/>
      </w:tblPr>
      <w:tblGrid>
        <w:gridCol w:w="9622"/>
      </w:tblGrid>
      <w:tr w:rsidR="00D74F53" w:rsidRPr="00D74F53" w:rsidTr="00333133">
        <w:tc>
          <w:tcPr>
            <w:tcW w:w="9622" w:type="dxa"/>
            <w:shd w:val="clear" w:color="auto" w:fill="FFFFFF"/>
            <w:tcMar>
              <w:top w:w="55" w:type="dxa"/>
              <w:left w:w="2" w:type="dxa"/>
              <w:bottom w:w="55" w:type="dxa"/>
              <w:right w:w="55" w:type="dxa"/>
            </w:tcMar>
          </w:tcPr>
          <w:p w:rsidR="00D74F53" w:rsidRPr="00D74F53" w:rsidRDefault="00D74F53" w:rsidP="00D74F53">
            <w:pPr>
              <w:pStyle w:val="d1eee4e5f0e6e8eceee5f2e0e1ebe8f6fb"/>
              <w:jc w:val="center"/>
              <w:rPr>
                <w:rFonts w:cstheme="minorBidi"/>
              </w:rPr>
            </w:pPr>
            <w:r w:rsidRPr="00D74F53">
              <w:rPr>
                <w:rFonts w:ascii="Times New Roman" w:hAnsi="Times New Roman" w:cstheme="minorBidi"/>
              </w:rPr>
              <w:t>Показатель</w:t>
            </w:r>
          </w:p>
        </w:tc>
      </w:tr>
      <w:tr w:rsidR="00D74F53" w:rsidRPr="00D74F53" w:rsidTr="00333133">
        <w:tc>
          <w:tcPr>
            <w:tcW w:w="9622" w:type="dxa"/>
            <w:shd w:val="clear" w:color="auto" w:fill="FFFFFF"/>
            <w:tcMar>
              <w:top w:w="55" w:type="dxa"/>
              <w:left w:w="2" w:type="dxa"/>
              <w:bottom w:w="55" w:type="dxa"/>
              <w:right w:w="55" w:type="dxa"/>
            </w:tcMar>
          </w:tcPr>
          <w:p w:rsidR="00D74F53" w:rsidRPr="00D74F53" w:rsidRDefault="00D74F53" w:rsidP="00D74F53">
            <w:pPr>
              <w:pStyle w:val="d1eee4e5f0e6e8eceee5f2e0e1ebe8f6fb"/>
              <w:ind w:left="117" w:right="87"/>
              <w:jc w:val="both"/>
              <w:rPr>
                <w:rFonts w:cstheme="minorBidi"/>
              </w:rPr>
            </w:pPr>
            <w:r w:rsidRPr="00D74F53">
              <w:rPr>
                <w:rFonts w:ascii="Times New Roman" w:hAnsi="Times New Roman" w:cstheme="minorBidi"/>
              </w:rPr>
              <w:t>1. Коэффициент качества (точности) планирования муниципального долга (МД факт/МД план)</w:t>
            </w:r>
          </w:p>
        </w:tc>
      </w:tr>
      <w:tr w:rsidR="00D74F53" w:rsidRPr="00D74F53" w:rsidTr="00333133">
        <w:tc>
          <w:tcPr>
            <w:tcW w:w="9622" w:type="dxa"/>
            <w:shd w:val="clear" w:color="auto" w:fill="FFFFFF"/>
            <w:tcMar>
              <w:top w:w="55" w:type="dxa"/>
              <w:left w:w="2" w:type="dxa"/>
              <w:bottom w:w="55" w:type="dxa"/>
              <w:right w:w="55" w:type="dxa"/>
            </w:tcMar>
          </w:tcPr>
          <w:p w:rsidR="00D74F53" w:rsidRPr="00D74F53" w:rsidRDefault="00D74F53" w:rsidP="00D74F53">
            <w:pPr>
              <w:pStyle w:val="d1eee4e5f0e6e8eceee5f2e0e1ebe8f6fb"/>
              <w:ind w:left="117" w:right="87"/>
              <w:rPr>
                <w:rFonts w:cstheme="minorBidi"/>
              </w:rPr>
            </w:pPr>
            <w:r w:rsidRPr="00D74F53">
              <w:rPr>
                <w:rFonts w:ascii="Times New Roman" w:hAnsi="Times New Roman" w:cstheme="minorBidi"/>
              </w:rPr>
              <w:t xml:space="preserve">2. Коэффициент покрытия долговых обязательств (ДО </w:t>
            </w:r>
            <w:proofErr w:type="spellStart"/>
            <w:r w:rsidRPr="00D74F53">
              <w:rPr>
                <w:rFonts w:ascii="Times New Roman" w:hAnsi="Times New Roman" w:cstheme="minorBidi"/>
              </w:rPr>
              <w:t>привл</w:t>
            </w:r>
            <w:proofErr w:type="spellEnd"/>
            <w:r w:rsidRPr="00D74F53">
              <w:rPr>
                <w:rFonts w:ascii="Times New Roman" w:hAnsi="Times New Roman" w:cstheme="minorBidi"/>
              </w:rPr>
              <w:t xml:space="preserve">./ДО </w:t>
            </w:r>
            <w:proofErr w:type="spellStart"/>
            <w:r w:rsidRPr="00D74F53">
              <w:rPr>
                <w:rFonts w:ascii="Times New Roman" w:hAnsi="Times New Roman" w:cstheme="minorBidi"/>
              </w:rPr>
              <w:t>пог</w:t>
            </w:r>
            <w:proofErr w:type="spellEnd"/>
            <w:r w:rsidRPr="00D74F53">
              <w:rPr>
                <w:rFonts w:ascii="Times New Roman" w:hAnsi="Times New Roman" w:cstheme="minorBidi"/>
              </w:rPr>
              <w:t xml:space="preserve">) </w:t>
            </w:r>
          </w:p>
        </w:tc>
      </w:tr>
      <w:tr w:rsidR="00D74F53" w:rsidRPr="00D74F53" w:rsidTr="00333133">
        <w:tc>
          <w:tcPr>
            <w:tcW w:w="9622" w:type="dxa"/>
            <w:shd w:val="clear" w:color="auto" w:fill="FFFFFF"/>
            <w:tcMar>
              <w:top w:w="55" w:type="dxa"/>
              <w:left w:w="2" w:type="dxa"/>
              <w:bottom w:w="55" w:type="dxa"/>
              <w:right w:w="55" w:type="dxa"/>
            </w:tcMar>
          </w:tcPr>
          <w:p w:rsidR="00D74F53" w:rsidRPr="00D74F53" w:rsidRDefault="00D74F53" w:rsidP="00D74F53">
            <w:pPr>
              <w:pStyle w:val="d1eee4e5f0e6e8eceee5f2e0e1ebe8f6fb"/>
              <w:ind w:left="117" w:right="87"/>
              <w:rPr>
                <w:rFonts w:cstheme="minorBidi"/>
              </w:rPr>
            </w:pPr>
            <w:r w:rsidRPr="00D74F53">
              <w:rPr>
                <w:rFonts w:ascii="Times New Roman" w:hAnsi="Times New Roman" w:cstheme="minorBidi"/>
              </w:rPr>
              <w:t>3. Отношение дефицита бюджета к собственным доходам (%)</w:t>
            </w:r>
          </w:p>
        </w:tc>
      </w:tr>
      <w:tr w:rsidR="00D74F53" w:rsidRPr="00D74F53" w:rsidTr="00333133">
        <w:tc>
          <w:tcPr>
            <w:tcW w:w="9622" w:type="dxa"/>
            <w:shd w:val="clear" w:color="auto" w:fill="FFFFFF"/>
            <w:tcMar>
              <w:top w:w="55" w:type="dxa"/>
              <w:left w:w="2" w:type="dxa"/>
              <w:bottom w:w="55" w:type="dxa"/>
              <w:right w:w="55" w:type="dxa"/>
            </w:tcMar>
          </w:tcPr>
          <w:p w:rsidR="00D74F53" w:rsidRPr="00D74F53" w:rsidRDefault="00D74F53" w:rsidP="00D74F53">
            <w:pPr>
              <w:pStyle w:val="d1eee4e5f0e6e8eceee5f2e0e1ebe8f6fb"/>
              <w:ind w:left="117" w:right="87"/>
              <w:rPr>
                <w:rFonts w:cstheme="minorBidi"/>
              </w:rPr>
            </w:pPr>
            <w:r w:rsidRPr="00D74F53">
              <w:rPr>
                <w:rFonts w:ascii="Times New Roman" w:hAnsi="Times New Roman" w:cstheme="minorBidi"/>
              </w:rPr>
              <w:t>4. Соблюдение нормы ст. 92.1 Бюджетного кодекса РФ</w:t>
            </w:r>
          </w:p>
        </w:tc>
      </w:tr>
      <w:tr w:rsidR="00D74F53" w:rsidRPr="00D74F53" w:rsidTr="00333133">
        <w:tc>
          <w:tcPr>
            <w:tcW w:w="9622" w:type="dxa"/>
            <w:shd w:val="clear" w:color="auto" w:fill="FFFFFF"/>
            <w:tcMar>
              <w:top w:w="55" w:type="dxa"/>
              <w:left w:w="2" w:type="dxa"/>
              <w:bottom w:w="55" w:type="dxa"/>
              <w:right w:w="55" w:type="dxa"/>
            </w:tcMar>
          </w:tcPr>
          <w:p w:rsidR="00D74F53" w:rsidRPr="00D74F53" w:rsidRDefault="00D74F53" w:rsidP="00D74F53">
            <w:pPr>
              <w:ind w:left="117" w:right="87"/>
              <w:rPr>
                <w:rFonts w:cstheme="minorBidi"/>
                <w:sz w:val="24"/>
                <w:szCs w:val="24"/>
              </w:rPr>
            </w:pPr>
            <w:r w:rsidRPr="00D74F53">
              <w:rPr>
                <w:rFonts w:ascii="Times New Roman" w:hAnsi="Times New Roman" w:cstheme="minorBidi"/>
                <w:sz w:val="24"/>
                <w:szCs w:val="24"/>
              </w:rPr>
              <w:t>5. Коэффициент изменения расходов на обслуживание муниципального долга (%)</w:t>
            </w:r>
          </w:p>
        </w:tc>
      </w:tr>
      <w:tr w:rsidR="00D74F53" w:rsidRPr="00D74F53" w:rsidTr="00333133">
        <w:tc>
          <w:tcPr>
            <w:tcW w:w="9622" w:type="dxa"/>
            <w:shd w:val="clear" w:color="auto" w:fill="FFFFFF"/>
            <w:tcMar>
              <w:top w:w="55" w:type="dxa"/>
              <w:left w:w="2" w:type="dxa"/>
              <w:bottom w:w="55" w:type="dxa"/>
              <w:right w:w="55" w:type="dxa"/>
            </w:tcMar>
          </w:tcPr>
          <w:p w:rsidR="00D74F53" w:rsidRPr="00D74F53" w:rsidRDefault="00D74F53" w:rsidP="00D74F53">
            <w:pPr>
              <w:ind w:left="117" w:right="87"/>
              <w:rPr>
                <w:rFonts w:cstheme="minorBidi"/>
                <w:sz w:val="24"/>
                <w:szCs w:val="24"/>
              </w:rPr>
            </w:pPr>
            <w:r w:rsidRPr="00D74F53">
              <w:rPr>
                <w:rFonts w:ascii="Times New Roman" w:hAnsi="Times New Roman" w:cstheme="minorBidi"/>
                <w:sz w:val="24"/>
                <w:szCs w:val="24"/>
              </w:rPr>
              <w:t xml:space="preserve">6. Уровень заимствований </w:t>
            </w:r>
            <w:r w:rsidR="000B5278">
              <w:rPr>
                <w:rFonts w:ascii="Times New Roman" w:hAnsi="Times New Roman" w:cstheme="minorBidi"/>
                <w:sz w:val="24"/>
                <w:szCs w:val="24"/>
              </w:rPr>
              <w:t>Талдомского</w:t>
            </w:r>
            <w:r w:rsidR="00B93443" w:rsidRPr="00B93443">
              <w:rPr>
                <w:rFonts w:ascii="Times New Roman" w:hAnsi="Times New Roman" w:cstheme="minorBidi"/>
                <w:sz w:val="24"/>
                <w:szCs w:val="24"/>
              </w:rPr>
              <w:t xml:space="preserve"> городского округа </w:t>
            </w:r>
            <w:r w:rsidRPr="00D74F53">
              <w:rPr>
                <w:rFonts w:ascii="Times New Roman" w:hAnsi="Times New Roman" w:cstheme="minorBidi"/>
                <w:sz w:val="24"/>
                <w:szCs w:val="24"/>
              </w:rPr>
              <w:t xml:space="preserve">(отношение </w:t>
            </w:r>
            <w:r w:rsidRPr="00B93443">
              <w:rPr>
                <w:rFonts w:ascii="Times New Roman" w:hAnsi="Times New Roman" w:cstheme="minorBidi"/>
                <w:sz w:val="24"/>
                <w:szCs w:val="24"/>
              </w:rPr>
              <w:t>объема</w:t>
            </w:r>
            <w:r w:rsidR="00B93443" w:rsidRPr="00B93443">
              <w:rPr>
                <w:rFonts w:ascii="Times New Roman" w:hAnsi="Times New Roman" w:cstheme="minorBidi"/>
                <w:sz w:val="24"/>
                <w:szCs w:val="24"/>
              </w:rPr>
              <w:t xml:space="preserve"> </w:t>
            </w:r>
            <w:r w:rsidRPr="00B93443">
              <w:rPr>
                <w:rFonts w:ascii="Times New Roman" w:hAnsi="Times New Roman" w:cstheme="minorBidi"/>
                <w:sz w:val="24"/>
                <w:szCs w:val="24"/>
              </w:rPr>
              <w:t xml:space="preserve"> заимствований к сумме, направленной на финансирование дефицита бюджета и погашение долговых обязательств)</w:t>
            </w:r>
            <w:r w:rsidRPr="00D74F53">
              <w:rPr>
                <w:rFonts w:ascii="Times New Roman" w:hAnsi="Times New Roman" w:cstheme="minorBidi"/>
                <w:w w:val="93"/>
                <w:sz w:val="24"/>
                <w:szCs w:val="24"/>
              </w:rPr>
              <w:t xml:space="preserve"> </w:t>
            </w:r>
          </w:p>
        </w:tc>
      </w:tr>
      <w:tr w:rsidR="00D74F53" w:rsidRPr="00D74F53" w:rsidTr="00333133">
        <w:tc>
          <w:tcPr>
            <w:tcW w:w="9622" w:type="dxa"/>
            <w:shd w:val="clear" w:color="auto" w:fill="FFFFFF"/>
            <w:tcMar>
              <w:top w:w="55" w:type="dxa"/>
              <w:left w:w="2" w:type="dxa"/>
              <w:bottom w:w="55" w:type="dxa"/>
              <w:right w:w="55" w:type="dxa"/>
            </w:tcMar>
          </w:tcPr>
          <w:p w:rsidR="00D74F53" w:rsidRPr="00D74F53" w:rsidRDefault="00D74F53" w:rsidP="00D74F53">
            <w:pPr>
              <w:ind w:left="117" w:right="87"/>
              <w:rPr>
                <w:rFonts w:cstheme="minorBidi"/>
                <w:sz w:val="24"/>
                <w:szCs w:val="24"/>
              </w:rPr>
            </w:pPr>
            <w:r w:rsidRPr="00D74F53">
              <w:rPr>
                <w:rFonts w:ascii="Times New Roman" w:hAnsi="Times New Roman" w:cstheme="minorBidi"/>
                <w:sz w:val="24"/>
                <w:szCs w:val="24"/>
              </w:rPr>
              <w:t>7. Коэффициент кредиторской задолженности (отношение объема КЗ к объему расходов бюджета)</w:t>
            </w:r>
          </w:p>
        </w:tc>
      </w:tr>
    </w:tbl>
    <w:p w:rsidR="004E75FD" w:rsidRDefault="004E75FD" w:rsidP="004E75FD">
      <w:pPr>
        <w:ind w:firstLine="709"/>
        <w:contextualSpacing/>
        <w:rPr>
          <w:rFonts w:ascii="Times New Roman" w:hAnsi="Times New Roman"/>
          <w:sz w:val="24"/>
          <w:szCs w:val="24"/>
        </w:rPr>
      </w:pPr>
    </w:p>
    <w:p w:rsidR="004E75FD" w:rsidRDefault="004E75FD" w:rsidP="00544EA3">
      <w:pPr>
        <w:ind w:firstLine="709"/>
        <w:contextualSpacing/>
        <w:rPr>
          <w:rFonts w:ascii="Times New Roman" w:hAnsi="Times New Roman"/>
          <w:sz w:val="24"/>
          <w:szCs w:val="24"/>
        </w:rPr>
      </w:pPr>
    </w:p>
    <w:p w:rsidR="004E75FD" w:rsidRDefault="004E75FD" w:rsidP="00544EA3">
      <w:pPr>
        <w:ind w:firstLine="709"/>
        <w:contextualSpacing/>
        <w:rPr>
          <w:rFonts w:ascii="Times New Roman" w:hAnsi="Times New Roman"/>
          <w:sz w:val="24"/>
          <w:szCs w:val="24"/>
        </w:rPr>
      </w:pPr>
    </w:p>
    <w:p w:rsidR="004E75FD" w:rsidRDefault="004E75FD" w:rsidP="00544EA3">
      <w:pPr>
        <w:ind w:firstLine="709"/>
        <w:contextualSpacing/>
        <w:rPr>
          <w:rFonts w:ascii="Times New Roman" w:hAnsi="Times New Roman"/>
          <w:sz w:val="24"/>
          <w:szCs w:val="24"/>
        </w:rPr>
      </w:pPr>
    </w:p>
    <w:p w:rsidR="004E75FD" w:rsidRDefault="004E75FD" w:rsidP="00544EA3">
      <w:pPr>
        <w:ind w:firstLine="709"/>
        <w:contextualSpacing/>
        <w:rPr>
          <w:rFonts w:ascii="Times New Roman" w:hAnsi="Times New Roman"/>
          <w:sz w:val="24"/>
          <w:szCs w:val="24"/>
        </w:rPr>
      </w:pPr>
    </w:p>
    <w:p w:rsidR="004E75FD" w:rsidRPr="00544EA3" w:rsidRDefault="004E75FD" w:rsidP="00544EA3">
      <w:pPr>
        <w:ind w:firstLine="709"/>
        <w:contextualSpacing/>
        <w:rPr>
          <w:rFonts w:ascii="Times New Roman" w:hAnsi="Times New Roman"/>
          <w:sz w:val="24"/>
          <w:szCs w:val="24"/>
        </w:rPr>
      </w:pPr>
    </w:p>
    <w:sectPr w:rsidR="004E75FD" w:rsidRPr="00544EA3" w:rsidSect="00CC299E">
      <w:pgSz w:w="11906" w:h="16838"/>
      <w:pgMar w:top="1134" w:right="566"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C72" w:rsidRDefault="00B00C72" w:rsidP="00CD6678">
      <w:r>
        <w:separator/>
      </w:r>
    </w:p>
  </w:endnote>
  <w:endnote w:type="continuationSeparator" w:id="0">
    <w:p w:rsidR="00B00C72" w:rsidRDefault="00B00C72" w:rsidP="00CD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C72" w:rsidRDefault="00B00C72" w:rsidP="00CD6678">
      <w:r>
        <w:separator/>
      </w:r>
    </w:p>
  </w:footnote>
  <w:footnote w:type="continuationSeparator" w:id="0">
    <w:p w:rsidR="00B00C72" w:rsidRDefault="00B00C72" w:rsidP="00CD6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0040"/>
    <w:multiLevelType w:val="hybridMultilevel"/>
    <w:tmpl w:val="6D6EB64A"/>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FF046E"/>
    <w:multiLevelType w:val="hybridMultilevel"/>
    <w:tmpl w:val="4900E1AE"/>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EB1E44"/>
    <w:multiLevelType w:val="multilevel"/>
    <w:tmpl w:val="83A02CF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51C4C94"/>
    <w:multiLevelType w:val="multilevel"/>
    <w:tmpl w:val="2DC0812E"/>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63E5CA1"/>
    <w:multiLevelType w:val="multilevel"/>
    <w:tmpl w:val="BE86A89E"/>
    <w:lvl w:ilvl="0">
      <w:start w:val="7"/>
      <w:numFmt w:val="decimal"/>
      <w:lvlText w:val="%1."/>
      <w:lvlJc w:val="left"/>
      <w:pPr>
        <w:ind w:left="1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8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6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3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50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7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7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4D05C3D"/>
    <w:multiLevelType w:val="hybridMultilevel"/>
    <w:tmpl w:val="9DD8041C"/>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2416C2"/>
    <w:multiLevelType w:val="hybridMultilevel"/>
    <w:tmpl w:val="91C00E1C"/>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3A437A7"/>
    <w:multiLevelType w:val="hybridMultilevel"/>
    <w:tmpl w:val="A61CF088"/>
    <w:lvl w:ilvl="0" w:tplc="17662C22">
      <w:start w:val="1"/>
      <w:numFmt w:val="decimal"/>
      <w:lvlText w:val="%1."/>
      <w:lvlJc w:val="left"/>
      <w:pPr>
        <w:ind w:left="1410" w:hanging="87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9E10502"/>
    <w:multiLevelType w:val="hybridMultilevel"/>
    <w:tmpl w:val="9DAC788C"/>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A70C08"/>
    <w:multiLevelType w:val="hybridMultilevel"/>
    <w:tmpl w:val="61465026"/>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C6069A"/>
    <w:multiLevelType w:val="hybridMultilevel"/>
    <w:tmpl w:val="CC8221B6"/>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3671FE7"/>
    <w:multiLevelType w:val="hybridMultilevel"/>
    <w:tmpl w:val="2EEA384C"/>
    <w:lvl w:ilvl="0" w:tplc="BBD0C4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C4D10E3"/>
    <w:multiLevelType w:val="multilevel"/>
    <w:tmpl w:val="12049A6C"/>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71A2189C"/>
    <w:multiLevelType w:val="multilevel"/>
    <w:tmpl w:val="22DA6656"/>
    <w:lvl w:ilvl="0">
      <w:start w:val="5"/>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3"/>
  </w:num>
  <w:num w:numId="2">
    <w:abstractNumId w:val="2"/>
  </w:num>
  <w:num w:numId="3">
    <w:abstractNumId w:val="4"/>
  </w:num>
  <w:num w:numId="4">
    <w:abstractNumId w:val="9"/>
  </w:num>
  <w:num w:numId="5">
    <w:abstractNumId w:val="1"/>
  </w:num>
  <w:num w:numId="6">
    <w:abstractNumId w:val="10"/>
  </w:num>
  <w:num w:numId="7">
    <w:abstractNumId w:val="11"/>
  </w:num>
  <w:num w:numId="8">
    <w:abstractNumId w:val="5"/>
  </w:num>
  <w:num w:numId="9">
    <w:abstractNumId w:val="8"/>
  </w:num>
  <w:num w:numId="10">
    <w:abstractNumId w:val="0"/>
  </w:num>
  <w:num w:numId="11">
    <w:abstractNumId w:val="6"/>
  </w:num>
  <w:num w:numId="12">
    <w:abstractNumId w:val="1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ED6"/>
    <w:rsid w:val="000028F0"/>
    <w:rsid w:val="000179C1"/>
    <w:rsid w:val="00032C5C"/>
    <w:rsid w:val="000348E0"/>
    <w:rsid w:val="0003509A"/>
    <w:rsid w:val="00043FFF"/>
    <w:rsid w:val="00056B69"/>
    <w:rsid w:val="00061057"/>
    <w:rsid w:val="00065467"/>
    <w:rsid w:val="00067D2F"/>
    <w:rsid w:val="000712E4"/>
    <w:rsid w:val="00071B2E"/>
    <w:rsid w:val="00074F8B"/>
    <w:rsid w:val="000756B0"/>
    <w:rsid w:val="00077830"/>
    <w:rsid w:val="00077E5B"/>
    <w:rsid w:val="00085617"/>
    <w:rsid w:val="000861C7"/>
    <w:rsid w:val="0009220E"/>
    <w:rsid w:val="000A1607"/>
    <w:rsid w:val="000A2756"/>
    <w:rsid w:val="000A2E82"/>
    <w:rsid w:val="000A5394"/>
    <w:rsid w:val="000A6C2A"/>
    <w:rsid w:val="000B256B"/>
    <w:rsid w:val="000B2961"/>
    <w:rsid w:val="000B5278"/>
    <w:rsid w:val="000C0A68"/>
    <w:rsid w:val="000C10AD"/>
    <w:rsid w:val="000C1344"/>
    <w:rsid w:val="000C31E7"/>
    <w:rsid w:val="000C49F3"/>
    <w:rsid w:val="000C66A3"/>
    <w:rsid w:val="000C78D8"/>
    <w:rsid w:val="000D19EB"/>
    <w:rsid w:val="000D6EE5"/>
    <w:rsid w:val="000E0620"/>
    <w:rsid w:val="000E2699"/>
    <w:rsid w:val="000E26A8"/>
    <w:rsid w:val="000F5BA5"/>
    <w:rsid w:val="000F63F8"/>
    <w:rsid w:val="0010712D"/>
    <w:rsid w:val="001076AC"/>
    <w:rsid w:val="00114D2C"/>
    <w:rsid w:val="0012051C"/>
    <w:rsid w:val="00120525"/>
    <w:rsid w:val="00120D6F"/>
    <w:rsid w:val="00121A58"/>
    <w:rsid w:val="001237D9"/>
    <w:rsid w:val="00130550"/>
    <w:rsid w:val="00152174"/>
    <w:rsid w:val="00164904"/>
    <w:rsid w:val="00164A4B"/>
    <w:rsid w:val="0016643A"/>
    <w:rsid w:val="00176D1C"/>
    <w:rsid w:val="0018365F"/>
    <w:rsid w:val="0018441E"/>
    <w:rsid w:val="0018491F"/>
    <w:rsid w:val="00186E17"/>
    <w:rsid w:val="001A6DAE"/>
    <w:rsid w:val="001A7368"/>
    <w:rsid w:val="001A75D5"/>
    <w:rsid w:val="001B24B8"/>
    <w:rsid w:val="001B2EC2"/>
    <w:rsid w:val="001B4B3B"/>
    <w:rsid w:val="001B4EF3"/>
    <w:rsid w:val="001D231C"/>
    <w:rsid w:val="001D3CE0"/>
    <w:rsid w:val="001D5924"/>
    <w:rsid w:val="001E10EC"/>
    <w:rsid w:val="001E3A70"/>
    <w:rsid w:val="001E6563"/>
    <w:rsid w:val="001E69BD"/>
    <w:rsid w:val="001F279A"/>
    <w:rsid w:val="001F450A"/>
    <w:rsid w:val="00202B1D"/>
    <w:rsid w:val="002055EC"/>
    <w:rsid w:val="00207B8F"/>
    <w:rsid w:val="00210597"/>
    <w:rsid w:val="00211ECD"/>
    <w:rsid w:val="002144CA"/>
    <w:rsid w:val="00227446"/>
    <w:rsid w:val="002360CD"/>
    <w:rsid w:val="00236515"/>
    <w:rsid w:val="00240019"/>
    <w:rsid w:val="00240A9B"/>
    <w:rsid w:val="00253094"/>
    <w:rsid w:val="00255CDE"/>
    <w:rsid w:val="00261832"/>
    <w:rsid w:val="0026765D"/>
    <w:rsid w:val="00271314"/>
    <w:rsid w:val="00271E1A"/>
    <w:rsid w:val="00286A0B"/>
    <w:rsid w:val="00296B80"/>
    <w:rsid w:val="002A070F"/>
    <w:rsid w:val="002B776A"/>
    <w:rsid w:val="002C2D77"/>
    <w:rsid w:val="002D1FB3"/>
    <w:rsid w:val="002D265C"/>
    <w:rsid w:val="002D3B2E"/>
    <w:rsid w:val="002D5198"/>
    <w:rsid w:val="002D592C"/>
    <w:rsid w:val="002D5C80"/>
    <w:rsid w:val="002D697A"/>
    <w:rsid w:val="002E0F17"/>
    <w:rsid w:val="002E1C9C"/>
    <w:rsid w:val="002E31F2"/>
    <w:rsid w:val="002F1810"/>
    <w:rsid w:val="002F236E"/>
    <w:rsid w:val="002F30AA"/>
    <w:rsid w:val="003070C5"/>
    <w:rsid w:val="00307743"/>
    <w:rsid w:val="003079D6"/>
    <w:rsid w:val="00307D2B"/>
    <w:rsid w:val="00311009"/>
    <w:rsid w:val="00313EE8"/>
    <w:rsid w:val="00320DE9"/>
    <w:rsid w:val="0032206B"/>
    <w:rsid w:val="003277E5"/>
    <w:rsid w:val="00333133"/>
    <w:rsid w:val="0033713D"/>
    <w:rsid w:val="00337534"/>
    <w:rsid w:val="00344A8B"/>
    <w:rsid w:val="00346053"/>
    <w:rsid w:val="00347102"/>
    <w:rsid w:val="00347E26"/>
    <w:rsid w:val="00355EA2"/>
    <w:rsid w:val="0036020C"/>
    <w:rsid w:val="0036022C"/>
    <w:rsid w:val="0036224D"/>
    <w:rsid w:val="00362671"/>
    <w:rsid w:val="00363842"/>
    <w:rsid w:val="003709EC"/>
    <w:rsid w:val="00372131"/>
    <w:rsid w:val="0037384F"/>
    <w:rsid w:val="0038077A"/>
    <w:rsid w:val="00382988"/>
    <w:rsid w:val="00385F44"/>
    <w:rsid w:val="00395174"/>
    <w:rsid w:val="00395902"/>
    <w:rsid w:val="00397225"/>
    <w:rsid w:val="003A4919"/>
    <w:rsid w:val="003A707E"/>
    <w:rsid w:val="003B518A"/>
    <w:rsid w:val="003C0A7D"/>
    <w:rsid w:val="003C252C"/>
    <w:rsid w:val="003C6A72"/>
    <w:rsid w:val="003D359E"/>
    <w:rsid w:val="003E565A"/>
    <w:rsid w:val="003E7554"/>
    <w:rsid w:val="003F02BA"/>
    <w:rsid w:val="00400F68"/>
    <w:rsid w:val="00402D21"/>
    <w:rsid w:val="00403CBE"/>
    <w:rsid w:val="0040768B"/>
    <w:rsid w:val="0041065B"/>
    <w:rsid w:val="00410EA3"/>
    <w:rsid w:val="0041282A"/>
    <w:rsid w:val="0041397F"/>
    <w:rsid w:val="00416022"/>
    <w:rsid w:val="00416B22"/>
    <w:rsid w:val="00417154"/>
    <w:rsid w:val="0042375B"/>
    <w:rsid w:val="00427017"/>
    <w:rsid w:val="00427D72"/>
    <w:rsid w:val="00442FF5"/>
    <w:rsid w:val="00443518"/>
    <w:rsid w:val="00444163"/>
    <w:rsid w:val="00444F60"/>
    <w:rsid w:val="00446A3A"/>
    <w:rsid w:val="00447D7A"/>
    <w:rsid w:val="004536CC"/>
    <w:rsid w:val="00462479"/>
    <w:rsid w:val="00464968"/>
    <w:rsid w:val="00470076"/>
    <w:rsid w:val="004727FD"/>
    <w:rsid w:val="004750EB"/>
    <w:rsid w:val="00476D6A"/>
    <w:rsid w:val="00480A0C"/>
    <w:rsid w:val="004854BC"/>
    <w:rsid w:val="004858CD"/>
    <w:rsid w:val="00486FFF"/>
    <w:rsid w:val="0049204A"/>
    <w:rsid w:val="004933FC"/>
    <w:rsid w:val="004A0661"/>
    <w:rsid w:val="004A16D7"/>
    <w:rsid w:val="004A3560"/>
    <w:rsid w:val="004A6F25"/>
    <w:rsid w:val="004B2B83"/>
    <w:rsid w:val="004C1045"/>
    <w:rsid w:val="004C6BB3"/>
    <w:rsid w:val="004D7C2B"/>
    <w:rsid w:val="004E1632"/>
    <w:rsid w:val="004E38E7"/>
    <w:rsid w:val="004E50B7"/>
    <w:rsid w:val="004E75FD"/>
    <w:rsid w:val="004F1728"/>
    <w:rsid w:val="004F36BE"/>
    <w:rsid w:val="004F45B4"/>
    <w:rsid w:val="004F5B4E"/>
    <w:rsid w:val="00502F17"/>
    <w:rsid w:val="005128B1"/>
    <w:rsid w:val="00513165"/>
    <w:rsid w:val="00513607"/>
    <w:rsid w:val="00531A85"/>
    <w:rsid w:val="0054140A"/>
    <w:rsid w:val="00542D6F"/>
    <w:rsid w:val="00543EE0"/>
    <w:rsid w:val="005441E4"/>
    <w:rsid w:val="00544EA3"/>
    <w:rsid w:val="00546AFC"/>
    <w:rsid w:val="005617BD"/>
    <w:rsid w:val="00562ED6"/>
    <w:rsid w:val="00563387"/>
    <w:rsid w:val="00570ED8"/>
    <w:rsid w:val="00570F50"/>
    <w:rsid w:val="00571115"/>
    <w:rsid w:val="00572F1A"/>
    <w:rsid w:val="0057460B"/>
    <w:rsid w:val="0057549D"/>
    <w:rsid w:val="00577010"/>
    <w:rsid w:val="005778E4"/>
    <w:rsid w:val="00580598"/>
    <w:rsid w:val="00580FB4"/>
    <w:rsid w:val="00585675"/>
    <w:rsid w:val="00591171"/>
    <w:rsid w:val="005922C5"/>
    <w:rsid w:val="0059314C"/>
    <w:rsid w:val="00596F65"/>
    <w:rsid w:val="005B3D6B"/>
    <w:rsid w:val="005C3030"/>
    <w:rsid w:val="005C7090"/>
    <w:rsid w:val="005C77DB"/>
    <w:rsid w:val="005C7F7B"/>
    <w:rsid w:val="005D3568"/>
    <w:rsid w:val="005D6956"/>
    <w:rsid w:val="005E0685"/>
    <w:rsid w:val="005E148D"/>
    <w:rsid w:val="005E3403"/>
    <w:rsid w:val="005E5FC8"/>
    <w:rsid w:val="005F4862"/>
    <w:rsid w:val="005F68E1"/>
    <w:rsid w:val="005F749C"/>
    <w:rsid w:val="00605BE0"/>
    <w:rsid w:val="006112FC"/>
    <w:rsid w:val="006140E7"/>
    <w:rsid w:val="00615C0C"/>
    <w:rsid w:val="006169FA"/>
    <w:rsid w:val="006170D3"/>
    <w:rsid w:val="0062277F"/>
    <w:rsid w:val="006228D1"/>
    <w:rsid w:val="00624033"/>
    <w:rsid w:val="0062622A"/>
    <w:rsid w:val="00634D1A"/>
    <w:rsid w:val="00643E1A"/>
    <w:rsid w:val="0064761A"/>
    <w:rsid w:val="00652C5D"/>
    <w:rsid w:val="00663484"/>
    <w:rsid w:val="00667C9E"/>
    <w:rsid w:val="006701A5"/>
    <w:rsid w:val="00670DB5"/>
    <w:rsid w:val="00671AC6"/>
    <w:rsid w:val="00673FF6"/>
    <w:rsid w:val="0067732F"/>
    <w:rsid w:val="006811C3"/>
    <w:rsid w:val="00683334"/>
    <w:rsid w:val="00686E6D"/>
    <w:rsid w:val="006876E9"/>
    <w:rsid w:val="00690AA0"/>
    <w:rsid w:val="00695547"/>
    <w:rsid w:val="00697BFD"/>
    <w:rsid w:val="006A27B5"/>
    <w:rsid w:val="006A4F3A"/>
    <w:rsid w:val="006B2D16"/>
    <w:rsid w:val="006B3A57"/>
    <w:rsid w:val="006C42AF"/>
    <w:rsid w:val="006C6C0A"/>
    <w:rsid w:val="006C76BC"/>
    <w:rsid w:val="006D0B82"/>
    <w:rsid w:val="006D0C1A"/>
    <w:rsid w:val="006D55E8"/>
    <w:rsid w:val="006D5EF9"/>
    <w:rsid w:val="006E032E"/>
    <w:rsid w:val="006E2501"/>
    <w:rsid w:val="006E72B7"/>
    <w:rsid w:val="006F5075"/>
    <w:rsid w:val="006F52A3"/>
    <w:rsid w:val="006F679E"/>
    <w:rsid w:val="007026F7"/>
    <w:rsid w:val="0070616B"/>
    <w:rsid w:val="0071016B"/>
    <w:rsid w:val="00711445"/>
    <w:rsid w:val="00712185"/>
    <w:rsid w:val="00725289"/>
    <w:rsid w:val="007254EB"/>
    <w:rsid w:val="007265E8"/>
    <w:rsid w:val="0073215D"/>
    <w:rsid w:val="0073511C"/>
    <w:rsid w:val="007421C9"/>
    <w:rsid w:val="00743AA6"/>
    <w:rsid w:val="007443B8"/>
    <w:rsid w:val="00744C82"/>
    <w:rsid w:val="00744EA2"/>
    <w:rsid w:val="00747E1A"/>
    <w:rsid w:val="00753899"/>
    <w:rsid w:val="00756546"/>
    <w:rsid w:val="00757900"/>
    <w:rsid w:val="007603FB"/>
    <w:rsid w:val="007631FF"/>
    <w:rsid w:val="007632F4"/>
    <w:rsid w:val="007659E6"/>
    <w:rsid w:val="00765F36"/>
    <w:rsid w:val="0076603B"/>
    <w:rsid w:val="007716A9"/>
    <w:rsid w:val="0077557F"/>
    <w:rsid w:val="0077780A"/>
    <w:rsid w:val="0078031D"/>
    <w:rsid w:val="00786431"/>
    <w:rsid w:val="00787399"/>
    <w:rsid w:val="0079511A"/>
    <w:rsid w:val="007A01D2"/>
    <w:rsid w:val="007A15C8"/>
    <w:rsid w:val="007A21BF"/>
    <w:rsid w:val="007A4E57"/>
    <w:rsid w:val="007A71E7"/>
    <w:rsid w:val="007B0F0F"/>
    <w:rsid w:val="007B1621"/>
    <w:rsid w:val="007C2D34"/>
    <w:rsid w:val="007C43F5"/>
    <w:rsid w:val="007C47C2"/>
    <w:rsid w:val="007C49EE"/>
    <w:rsid w:val="007C6024"/>
    <w:rsid w:val="007C6374"/>
    <w:rsid w:val="007C707C"/>
    <w:rsid w:val="007E54FB"/>
    <w:rsid w:val="007F41DD"/>
    <w:rsid w:val="007F495A"/>
    <w:rsid w:val="007F56DF"/>
    <w:rsid w:val="007F61AB"/>
    <w:rsid w:val="007F6330"/>
    <w:rsid w:val="007F6B8E"/>
    <w:rsid w:val="008019F1"/>
    <w:rsid w:val="008028AD"/>
    <w:rsid w:val="00805D2C"/>
    <w:rsid w:val="008078FA"/>
    <w:rsid w:val="00813B38"/>
    <w:rsid w:val="008217D5"/>
    <w:rsid w:val="00821FCE"/>
    <w:rsid w:val="0082311C"/>
    <w:rsid w:val="00824713"/>
    <w:rsid w:val="00824EAD"/>
    <w:rsid w:val="0082520E"/>
    <w:rsid w:val="008254EA"/>
    <w:rsid w:val="00842BC2"/>
    <w:rsid w:val="0084574D"/>
    <w:rsid w:val="00850414"/>
    <w:rsid w:val="00850B83"/>
    <w:rsid w:val="008522C2"/>
    <w:rsid w:val="00856D37"/>
    <w:rsid w:val="00861D89"/>
    <w:rsid w:val="00870D10"/>
    <w:rsid w:val="00870D8B"/>
    <w:rsid w:val="0087131F"/>
    <w:rsid w:val="00872379"/>
    <w:rsid w:val="008808AF"/>
    <w:rsid w:val="008808DD"/>
    <w:rsid w:val="0088541B"/>
    <w:rsid w:val="00886130"/>
    <w:rsid w:val="00886B56"/>
    <w:rsid w:val="00891A13"/>
    <w:rsid w:val="0089550D"/>
    <w:rsid w:val="0089687F"/>
    <w:rsid w:val="008973F0"/>
    <w:rsid w:val="008A3FC5"/>
    <w:rsid w:val="008A730E"/>
    <w:rsid w:val="008B2983"/>
    <w:rsid w:val="008B2C76"/>
    <w:rsid w:val="008B46ED"/>
    <w:rsid w:val="008B5F95"/>
    <w:rsid w:val="008B7060"/>
    <w:rsid w:val="008B7B6B"/>
    <w:rsid w:val="008C51F5"/>
    <w:rsid w:val="008C76BE"/>
    <w:rsid w:val="008D1143"/>
    <w:rsid w:val="008D39E6"/>
    <w:rsid w:val="008D518A"/>
    <w:rsid w:val="008D7041"/>
    <w:rsid w:val="008E0B2A"/>
    <w:rsid w:val="008E147F"/>
    <w:rsid w:val="008E182E"/>
    <w:rsid w:val="008E346A"/>
    <w:rsid w:val="008E5717"/>
    <w:rsid w:val="008F043C"/>
    <w:rsid w:val="008F3689"/>
    <w:rsid w:val="008F44EB"/>
    <w:rsid w:val="009013EB"/>
    <w:rsid w:val="00912E20"/>
    <w:rsid w:val="00915E3C"/>
    <w:rsid w:val="00931D2A"/>
    <w:rsid w:val="00932AB9"/>
    <w:rsid w:val="00933E44"/>
    <w:rsid w:val="009355C6"/>
    <w:rsid w:val="00936D67"/>
    <w:rsid w:val="00940561"/>
    <w:rsid w:val="009446E1"/>
    <w:rsid w:val="00944936"/>
    <w:rsid w:val="00944FC7"/>
    <w:rsid w:val="009512B9"/>
    <w:rsid w:val="009522EF"/>
    <w:rsid w:val="009531B6"/>
    <w:rsid w:val="009531F5"/>
    <w:rsid w:val="00956C68"/>
    <w:rsid w:val="00965FD7"/>
    <w:rsid w:val="00966C3C"/>
    <w:rsid w:val="009678BB"/>
    <w:rsid w:val="00970E4B"/>
    <w:rsid w:val="00976737"/>
    <w:rsid w:val="0098193B"/>
    <w:rsid w:val="00983163"/>
    <w:rsid w:val="00983D81"/>
    <w:rsid w:val="00986F76"/>
    <w:rsid w:val="00992279"/>
    <w:rsid w:val="009A7928"/>
    <w:rsid w:val="009B275F"/>
    <w:rsid w:val="009B3847"/>
    <w:rsid w:val="009B5C9A"/>
    <w:rsid w:val="009C016F"/>
    <w:rsid w:val="009C367B"/>
    <w:rsid w:val="009D5EED"/>
    <w:rsid w:val="009D7274"/>
    <w:rsid w:val="009D76A3"/>
    <w:rsid w:val="009D7EBD"/>
    <w:rsid w:val="009E6BE2"/>
    <w:rsid w:val="009F4324"/>
    <w:rsid w:val="009F4CBA"/>
    <w:rsid w:val="009F6108"/>
    <w:rsid w:val="009F62C9"/>
    <w:rsid w:val="009F6FA6"/>
    <w:rsid w:val="00A02C4D"/>
    <w:rsid w:val="00A060C9"/>
    <w:rsid w:val="00A101C6"/>
    <w:rsid w:val="00A1140A"/>
    <w:rsid w:val="00A16B41"/>
    <w:rsid w:val="00A25CD7"/>
    <w:rsid w:val="00A26EDA"/>
    <w:rsid w:val="00A27215"/>
    <w:rsid w:val="00A32A2D"/>
    <w:rsid w:val="00A32D8D"/>
    <w:rsid w:val="00A34C8D"/>
    <w:rsid w:val="00A34CB3"/>
    <w:rsid w:val="00A41CE7"/>
    <w:rsid w:val="00A4497C"/>
    <w:rsid w:val="00A45275"/>
    <w:rsid w:val="00A4624C"/>
    <w:rsid w:val="00A47AFF"/>
    <w:rsid w:val="00A50610"/>
    <w:rsid w:val="00A5345B"/>
    <w:rsid w:val="00A56580"/>
    <w:rsid w:val="00A56AE6"/>
    <w:rsid w:val="00A6015B"/>
    <w:rsid w:val="00A66306"/>
    <w:rsid w:val="00A71CFB"/>
    <w:rsid w:val="00A93601"/>
    <w:rsid w:val="00A93C73"/>
    <w:rsid w:val="00A953F7"/>
    <w:rsid w:val="00AA6BD9"/>
    <w:rsid w:val="00AA6D94"/>
    <w:rsid w:val="00AB4338"/>
    <w:rsid w:val="00AC4D29"/>
    <w:rsid w:val="00AD5DF8"/>
    <w:rsid w:val="00AE0B5D"/>
    <w:rsid w:val="00AE39B4"/>
    <w:rsid w:val="00AE47DB"/>
    <w:rsid w:val="00AE4BB6"/>
    <w:rsid w:val="00AF1703"/>
    <w:rsid w:val="00AF1B44"/>
    <w:rsid w:val="00AF6F09"/>
    <w:rsid w:val="00AF7318"/>
    <w:rsid w:val="00B00C72"/>
    <w:rsid w:val="00B1387B"/>
    <w:rsid w:val="00B14E83"/>
    <w:rsid w:val="00B21AD7"/>
    <w:rsid w:val="00B23098"/>
    <w:rsid w:val="00B33275"/>
    <w:rsid w:val="00B43F61"/>
    <w:rsid w:val="00B46E3E"/>
    <w:rsid w:val="00B46F22"/>
    <w:rsid w:val="00B506BA"/>
    <w:rsid w:val="00B50A55"/>
    <w:rsid w:val="00B55597"/>
    <w:rsid w:val="00B557C2"/>
    <w:rsid w:val="00B56C8D"/>
    <w:rsid w:val="00B607BD"/>
    <w:rsid w:val="00B628E8"/>
    <w:rsid w:val="00B63F51"/>
    <w:rsid w:val="00B64195"/>
    <w:rsid w:val="00B66BCA"/>
    <w:rsid w:val="00B757B7"/>
    <w:rsid w:val="00B77575"/>
    <w:rsid w:val="00B7791E"/>
    <w:rsid w:val="00B77DF3"/>
    <w:rsid w:val="00B82DA0"/>
    <w:rsid w:val="00B85046"/>
    <w:rsid w:val="00B9213B"/>
    <w:rsid w:val="00B93443"/>
    <w:rsid w:val="00B94B9D"/>
    <w:rsid w:val="00BB04B3"/>
    <w:rsid w:val="00BC0664"/>
    <w:rsid w:val="00BC1F35"/>
    <w:rsid w:val="00BC3526"/>
    <w:rsid w:val="00BC67D5"/>
    <w:rsid w:val="00BD2FFB"/>
    <w:rsid w:val="00BD7F9E"/>
    <w:rsid w:val="00BE4EAD"/>
    <w:rsid w:val="00BE56C8"/>
    <w:rsid w:val="00BF08FA"/>
    <w:rsid w:val="00C0132D"/>
    <w:rsid w:val="00C040CB"/>
    <w:rsid w:val="00C04496"/>
    <w:rsid w:val="00C058B8"/>
    <w:rsid w:val="00C125C3"/>
    <w:rsid w:val="00C1295E"/>
    <w:rsid w:val="00C12D3B"/>
    <w:rsid w:val="00C12F3C"/>
    <w:rsid w:val="00C13B4B"/>
    <w:rsid w:val="00C14B07"/>
    <w:rsid w:val="00C173B1"/>
    <w:rsid w:val="00C20345"/>
    <w:rsid w:val="00C207CF"/>
    <w:rsid w:val="00C21DF5"/>
    <w:rsid w:val="00C23BB2"/>
    <w:rsid w:val="00C253FC"/>
    <w:rsid w:val="00C27F1C"/>
    <w:rsid w:val="00C27F21"/>
    <w:rsid w:val="00C34AA6"/>
    <w:rsid w:val="00C35C7D"/>
    <w:rsid w:val="00C41436"/>
    <w:rsid w:val="00C47352"/>
    <w:rsid w:val="00C558D7"/>
    <w:rsid w:val="00C56E9E"/>
    <w:rsid w:val="00C57DAA"/>
    <w:rsid w:val="00C610C2"/>
    <w:rsid w:val="00C634BD"/>
    <w:rsid w:val="00C63F5A"/>
    <w:rsid w:val="00C64B25"/>
    <w:rsid w:val="00C652FA"/>
    <w:rsid w:val="00C665C1"/>
    <w:rsid w:val="00C72A01"/>
    <w:rsid w:val="00C775A7"/>
    <w:rsid w:val="00C81768"/>
    <w:rsid w:val="00C818C4"/>
    <w:rsid w:val="00C87414"/>
    <w:rsid w:val="00C9088A"/>
    <w:rsid w:val="00C945A4"/>
    <w:rsid w:val="00C9596B"/>
    <w:rsid w:val="00CA0BDB"/>
    <w:rsid w:val="00CA3F03"/>
    <w:rsid w:val="00CB339F"/>
    <w:rsid w:val="00CB41BA"/>
    <w:rsid w:val="00CB4F14"/>
    <w:rsid w:val="00CB506B"/>
    <w:rsid w:val="00CB59C0"/>
    <w:rsid w:val="00CC299E"/>
    <w:rsid w:val="00CC518B"/>
    <w:rsid w:val="00CD1AF2"/>
    <w:rsid w:val="00CD4097"/>
    <w:rsid w:val="00CD584B"/>
    <w:rsid w:val="00CD6678"/>
    <w:rsid w:val="00CE40B7"/>
    <w:rsid w:val="00CE4B85"/>
    <w:rsid w:val="00CF5A5A"/>
    <w:rsid w:val="00D012BC"/>
    <w:rsid w:val="00D02529"/>
    <w:rsid w:val="00D13969"/>
    <w:rsid w:val="00D15EA9"/>
    <w:rsid w:val="00D257F0"/>
    <w:rsid w:val="00D26E9E"/>
    <w:rsid w:val="00D32D43"/>
    <w:rsid w:val="00D3474A"/>
    <w:rsid w:val="00D37C8F"/>
    <w:rsid w:val="00D52B39"/>
    <w:rsid w:val="00D53C28"/>
    <w:rsid w:val="00D54D4A"/>
    <w:rsid w:val="00D566A3"/>
    <w:rsid w:val="00D5792D"/>
    <w:rsid w:val="00D60B79"/>
    <w:rsid w:val="00D6265B"/>
    <w:rsid w:val="00D67812"/>
    <w:rsid w:val="00D74F53"/>
    <w:rsid w:val="00D759B3"/>
    <w:rsid w:val="00D82378"/>
    <w:rsid w:val="00D94772"/>
    <w:rsid w:val="00D94A7E"/>
    <w:rsid w:val="00D96D7C"/>
    <w:rsid w:val="00D97ADF"/>
    <w:rsid w:val="00DA00D6"/>
    <w:rsid w:val="00DA12A0"/>
    <w:rsid w:val="00DA4621"/>
    <w:rsid w:val="00DA675F"/>
    <w:rsid w:val="00DB2E23"/>
    <w:rsid w:val="00DB3605"/>
    <w:rsid w:val="00DB6783"/>
    <w:rsid w:val="00DD1FBB"/>
    <w:rsid w:val="00DD3E41"/>
    <w:rsid w:val="00DE04FA"/>
    <w:rsid w:val="00DE0C6B"/>
    <w:rsid w:val="00DE2A89"/>
    <w:rsid w:val="00DE4E5D"/>
    <w:rsid w:val="00DF2C81"/>
    <w:rsid w:val="00DF4DBA"/>
    <w:rsid w:val="00DF4FC4"/>
    <w:rsid w:val="00DF7038"/>
    <w:rsid w:val="00DF79E2"/>
    <w:rsid w:val="00E01BE0"/>
    <w:rsid w:val="00E04ADA"/>
    <w:rsid w:val="00E07E83"/>
    <w:rsid w:val="00E1005E"/>
    <w:rsid w:val="00E12650"/>
    <w:rsid w:val="00E15238"/>
    <w:rsid w:val="00E20EB1"/>
    <w:rsid w:val="00E230C7"/>
    <w:rsid w:val="00E23365"/>
    <w:rsid w:val="00E26C00"/>
    <w:rsid w:val="00E302B2"/>
    <w:rsid w:val="00E31ABF"/>
    <w:rsid w:val="00E33A6C"/>
    <w:rsid w:val="00E3569D"/>
    <w:rsid w:val="00E368EF"/>
    <w:rsid w:val="00E37020"/>
    <w:rsid w:val="00E41937"/>
    <w:rsid w:val="00E547D6"/>
    <w:rsid w:val="00E57069"/>
    <w:rsid w:val="00E660B5"/>
    <w:rsid w:val="00E75589"/>
    <w:rsid w:val="00E9053B"/>
    <w:rsid w:val="00E9119E"/>
    <w:rsid w:val="00EB12D6"/>
    <w:rsid w:val="00EB7435"/>
    <w:rsid w:val="00EC3AE7"/>
    <w:rsid w:val="00EC3F7F"/>
    <w:rsid w:val="00EC5BC6"/>
    <w:rsid w:val="00EC6F41"/>
    <w:rsid w:val="00ED37B0"/>
    <w:rsid w:val="00ED461D"/>
    <w:rsid w:val="00ED461F"/>
    <w:rsid w:val="00EE0799"/>
    <w:rsid w:val="00EE1CE9"/>
    <w:rsid w:val="00EE379C"/>
    <w:rsid w:val="00F00A7D"/>
    <w:rsid w:val="00F04E13"/>
    <w:rsid w:val="00F05061"/>
    <w:rsid w:val="00F05562"/>
    <w:rsid w:val="00F1084F"/>
    <w:rsid w:val="00F10855"/>
    <w:rsid w:val="00F11EDC"/>
    <w:rsid w:val="00F122E5"/>
    <w:rsid w:val="00F14DA5"/>
    <w:rsid w:val="00F222EC"/>
    <w:rsid w:val="00F27980"/>
    <w:rsid w:val="00F33FF2"/>
    <w:rsid w:val="00F46B6E"/>
    <w:rsid w:val="00F46C4D"/>
    <w:rsid w:val="00F50C8E"/>
    <w:rsid w:val="00F51D27"/>
    <w:rsid w:val="00F52721"/>
    <w:rsid w:val="00F56188"/>
    <w:rsid w:val="00F638F7"/>
    <w:rsid w:val="00F6438D"/>
    <w:rsid w:val="00F66E14"/>
    <w:rsid w:val="00F80636"/>
    <w:rsid w:val="00F808E5"/>
    <w:rsid w:val="00F81039"/>
    <w:rsid w:val="00F81F29"/>
    <w:rsid w:val="00F859B6"/>
    <w:rsid w:val="00F85C76"/>
    <w:rsid w:val="00F860E0"/>
    <w:rsid w:val="00F917A3"/>
    <w:rsid w:val="00FA0D95"/>
    <w:rsid w:val="00FA4FE4"/>
    <w:rsid w:val="00FA543D"/>
    <w:rsid w:val="00FA5C21"/>
    <w:rsid w:val="00FA6542"/>
    <w:rsid w:val="00FA681D"/>
    <w:rsid w:val="00FB0047"/>
    <w:rsid w:val="00FB121C"/>
    <w:rsid w:val="00FC2FAF"/>
    <w:rsid w:val="00FC3B05"/>
    <w:rsid w:val="00FD2B22"/>
    <w:rsid w:val="00FE0B26"/>
    <w:rsid w:val="00FE1475"/>
    <w:rsid w:val="00FE5A0C"/>
    <w:rsid w:val="00FE7C88"/>
    <w:rsid w:val="00FF30E0"/>
    <w:rsid w:val="00FF64F2"/>
    <w:rsid w:val="00FF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B920A60-BC78-463C-BEAD-0FEF0890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06BA"/>
    <w:pPr>
      <w:jc w:val="both"/>
    </w:pPr>
    <w:rPr>
      <w:sz w:val="22"/>
      <w:szCs w:val="22"/>
      <w:lang w:eastAsia="en-US"/>
    </w:rPr>
  </w:style>
  <w:style w:type="paragraph" w:styleId="1">
    <w:name w:val="heading 1"/>
    <w:basedOn w:val="a"/>
    <w:next w:val="a"/>
    <w:link w:val="10"/>
    <w:uiPriority w:val="9"/>
    <w:qFormat/>
    <w:rsid w:val="00544EA3"/>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8F44E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F6108"/>
    <w:pPr>
      <w:keepNext/>
      <w:keepLines/>
      <w:spacing w:before="200" w:line="259" w:lineRule="auto"/>
      <w:jc w:val="left"/>
      <w:outlineLvl w:val="2"/>
    </w:pPr>
    <w:rPr>
      <w:rFonts w:ascii="Calibri Light" w:eastAsia="Times New Roman" w:hAnsi="Calibri Light"/>
      <w:b/>
      <w:bCs/>
      <w:color w:val="5B9BD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C67D5"/>
    <w:pPr>
      <w:spacing w:before="120" w:after="120"/>
    </w:pPr>
    <w:rPr>
      <w:rFonts w:ascii="Times New Roman" w:eastAsia="Times New Roman" w:hAnsi="Times New Roman"/>
      <w:sz w:val="24"/>
      <w:szCs w:val="24"/>
      <w:lang w:eastAsia="ru-RU"/>
    </w:rPr>
  </w:style>
  <w:style w:type="paragraph" w:styleId="a4">
    <w:name w:val="header"/>
    <w:basedOn w:val="a"/>
    <w:link w:val="a5"/>
    <w:uiPriority w:val="99"/>
    <w:unhideWhenUsed/>
    <w:rsid w:val="00CD6678"/>
    <w:pPr>
      <w:tabs>
        <w:tab w:val="center" w:pos="4677"/>
        <w:tab w:val="right" w:pos="9355"/>
      </w:tabs>
    </w:pPr>
  </w:style>
  <w:style w:type="character" w:customStyle="1" w:styleId="a5">
    <w:name w:val="Верхний колонтитул Знак"/>
    <w:basedOn w:val="a0"/>
    <w:link w:val="a4"/>
    <w:uiPriority w:val="99"/>
    <w:rsid w:val="00CD6678"/>
  </w:style>
  <w:style w:type="paragraph" w:styleId="a6">
    <w:name w:val="footer"/>
    <w:basedOn w:val="a"/>
    <w:link w:val="a7"/>
    <w:uiPriority w:val="99"/>
    <w:unhideWhenUsed/>
    <w:rsid w:val="00CD6678"/>
    <w:pPr>
      <w:tabs>
        <w:tab w:val="center" w:pos="4677"/>
        <w:tab w:val="right" w:pos="9355"/>
      </w:tabs>
    </w:pPr>
  </w:style>
  <w:style w:type="character" w:customStyle="1" w:styleId="a7">
    <w:name w:val="Нижний колонтитул Знак"/>
    <w:basedOn w:val="a0"/>
    <w:link w:val="a6"/>
    <w:uiPriority w:val="99"/>
    <w:rsid w:val="00CD6678"/>
  </w:style>
  <w:style w:type="paragraph" w:styleId="a8">
    <w:name w:val="Body Text"/>
    <w:basedOn w:val="a"/>
    <w:link w:val="a9"/>
    <w:rsid w:val="007C707C"/>
    <w:pPr>
      <w:spacing w:after="120"/>
      <w:ind w:firstLine="709"/>
    </w:pPr>
    <w:rPr>
      <w:rFonts w:ascii="Times New Roman" w:eastAsia="Times New Roman" w:hAnsi="Times New Roman"/>
      <w:sz w:val="28"/>
      <w:szCs w:val="20"/>
      <w:lang w:val="x-none" w:eastAsia="x-none"/>
    </w:rPr>
  </w:style>
  <w:style w:type="character" w:customStyle="1" w:styleId="a9">
    <w:name w:val="Основной текст Знак"/>
    <w:link w:val="a8"/>
    <w:rsid w:val="007C707C"/>
    <w:rPr>
      <w:rFonts w:ascii="Times New Roman" w:eastAsia="Times New Roman" w:hAnsi="Times New Roman" w:cs="Times New Roman"/>
      <w:sz w:val="28"/>
    </w:rPr>
  </w:style>
  <w:style w:type="character" w:customStyle="1" w:styleId="11">
    <w:name w:val="Заголовок №1_"/>
    <w:link w:val="12"/>
    <w:rsid w:val="00AF1703"/>
    <w:rPr>
      <w:b/>
      <w:bCs/>
      <w:sz w:val="40"/>
      <w:szCs w:val="40"/>
      <w:shd w:val="clear" w:color="auto" w:fill="FFFFFF"/>
    </w:rPr>
  </w:style>
  <w:style w:type="paragraph" w:customStyle="1" w:styleId="12">
    <w:name w:val="Заголовок №1"/>
    <w:basedOn w:val="a"/>
    <w:link w:val="11"/>
    <w:rsid w:val="00AF1703"/>
    <w:pPr>
      <w:widowControl w:val="0"/>
      <w:shd w:val="clear" w:color="auto" w:fill="FFFFFF"/>
      <w:spacing w:before="2040" w:line="552" w:lineRule="exact"/>
      <w:jc w:val="left"/>
      <w:outlineLvl w:val="0"/>
    </w:pPr>
    <w:rPr>
      <w:b/>
      <w:bCs/>
      <w:sz w:val="40"/>
      <w:szCs w:val="40"/>
      <w:lang w:eastAsia="ru-RU"/>
    </w:rPr>
  </w:style>
  <w:style w:type="character" w:customStyle="1" w:styleId="30">
    <w:name w:val="Заголовок 3 Знак"/>
    <w:link w:val="3"/>
    <w:uiPriority w:val="9"/>
    <w:rsid w:val="009F6108"/>
    <w:rPr>
      <w:rFonts w:ascii="Calibri Light" w:eastAsia="Times New Roman" w:hAnsi="Calibri Light"/>
      <w:b/>
      <w:bCs/>
      <w:color w:val="5B9BD5"/>
      <w:sz w:val="22"/>
      <w:szCs w:val="22"/>
      <w:lang w:eastAsia="en-US"/>
    </w:rPr>
  </w:style>
  <w:style w:type="paragraph" w:styleId="13">
    <w:name w:val="toc 1"/>
    <w:basedOn w:val="a"/>
    <w:next w:val="a"/>
    <w:autoRedefine/>
    <w:uiPriority w:val="39"/>
    <w:unhideWhenUsed/>
    <w:rsid w:val="00870D8B"/>
    <w:pPr>
      <w:tabs>
        <w:tab w:val="right" w:leader="dot" w:pos="9457"/>
      </w:tabs>
      <w:spacing w:after="100" w:line="259" w:lineRule="auto"/>
      <w:jc w:val="left"/>
    </w:pPr>
    <w:rPr>
      <w:rFonts w:ascii="Times New Roman" w:eastAsia="Times New Roman" w:hAnsi="Times New Roman"/>
      <w:b/>
      <w:noProof/>
      <w:sz w:val="24"/>
      <w:szCs w:val="24"/>
      <w:lang w:eastAsia="ru-RU"/>
    </w:rPr>
  </w:style>
  <w:style w:type="character" w:styleId="aa">
    <w:name w:val="Hyperlink"/>
    <w:uiPriority w:val="99"/>
    <w:unhideWhenUsed/>
    <w:rsid w:val="009F6108"/>
    <w:rPr>
      <w:color w:val="0563C1"/>
      <w:u w:val="single"/>
    </w:rPr>
  </w:style>
  <w:style w:type="paragraph" w:styleId="ab">
    <w:name w:val="List Paragraph"/>
    <w:basedOn w:val="a"/>
    <w:link w:val="ac"/>
    <w:uiPriority w:val="34"/>
    <w:qFormat/>
    <w:rsid w:val="009F6108"/>
    <w:pPr>
      <w:ind w:left="720"/>
      <w:jc w:val="left"/>
    </w:pPr>
    <w:rPr>
      <w:rFonts w:ascii="Times New Roman" w:eastAsia="Times New Roman" w:hAnsi="Times New Roman"/>
      <w:sz w:val="24"/>
      <w:szCs w:val="24"/>
      <w:lang w:eastAsia="ru-RU"/>
    </w:rPr>
  </w:style>
  <w:style w:type="paragraph" w:styleId="31">
    <w:name w:val="toc 3"/>
    <w:basedOn w:val="a"/>
    <w:next w:val="a"/>
    <w:autoRedefine/>
    <w:uiPriority w:val="39"/>
    <w:unhideWhenUsed/>
    <w:rsid w:val="009F6108"/>
    <w:pPr>
      <w:tabs>
        <w:tab w:val="right" w:leader="dot" w:pos="9628"/>
      </w:tabs>
      <w:spacing w:after="5" w:line="380" w:lineRule="auto"/>
    </w:pPr>
    <w:rPr>
      <w:rFonts w:ascii="Times New Roman" w:eastAsia="Times New Roman" w:hAnsi="Times New Roman"/>
      <w:color w:val="000000"/>
      <w:sz w:val="28"/>
      <w:lang w:val="en-US"/>
    </w:rPr>
  </w:style>
  <w:style w:type="paragraph" w:styleId="ad">
    <w:name w:val="Balloon Text"/>
    <w:basedOn w:val="a"/>
    <w:link w:val="ae"/>
    <w:uiPriority w:val="99"/>
    <w:semiHidden/>
    <w:unhideWhenUsed/>
    <w:rsid w:val="00886B56"/>
    <w:rPr>
      <w:rFonts w:ascii="Tahoma" w:hAnsi="Tahoma" w:cs="Tahoma"/>
      <w:sz w:val="16"/>
      <w:szCs w:val="16"/>
    </w:rPr>
  </w:style>
  <w:style w:type="character" w:customStyle="1" w:styleId="ae">
    <w:name w:val="Текст выноски Знак"/>
    <w:link w:val="ad"/>
    <w:uiPriority w:val="99"/>
    <w:semiHidden/>
    <w:rsid w:val="00886B56"/>
    <w:rPr>
      <w:rFonts w:ascii="Tahoma" w:hAnsi="Tahoma" w:cs="Tahoma"/>
      <w:sz w:val="16"/>
      <w:szCs w:val="16"/>
      <w:lang w:eastAsia="en-US"/>
    </w:rPr>
  </w:style>
  <w:style w:type="character" w:customStyle="1" w:styleId="10">
    <w:name w:val="Заголовок 1 Знак"/>
    <w:link w:val="1"/>
    <w:uiPriority w:val="9"/>
    <w:rsid w:val="00544EA3"/>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8F44EB"/>
    <w:rPr>
      <w:rFonts w:asciiTheme="majorHAnsi" w:eastAsiaTheme="majorEastAsia" w:hAnsiTheme="majorHAnsi" w:cstheme="majorBidi"/>
      <w:color w:val="2E74B5" w:themeColor="accent1" w:themeShade="BF"/>
      <w:sz w:val="26"/>
      <w:szCs w:val="26"/>
      <w:lang w:eastAsia="en-US"/>
    </w:rPr>
  </w:style>
  <w:style w:type="paragraph" w:customStyle="1" w:styleId="ConsPlusNormal">
    <w:name w:val="ConsPlusNormal"/>
    <w:uiPriority w:val="99"/>
    <w:rsid w:val="004E75FD"/>
    <w:pPr>
      <w:suppressAutoHyphens/>
      <w:autoSpaceDE w:val="0"/>
      <w:autoSpaceDN w:val="0"/>
      <w:adjustRightInd w:val="0"/>
    </w:pPr>
    <w:rPr>
      <w:rFonts w:ascii="Arial" w:eastAsia="Times New Roman" w:hAnsi="Liberation Serif" w:cs="Arial"/>
      <w:color w:val="000000"/>
      <w:kern w:val="1"/>
      <w:lang w:bidi="hi-IN"/>
    </w:rPr>
  </w:style>
  <w:style w:type="paragraph" w:customStyle="1" w:styleId="d1eee4e5f0e6e8eceee5f2e0e1ebe8f6fb">
    <w:name w:val="Сd1оeeдe4еe5рf0жe6иe8мecоeeеe5 тf2аe0бe1лebиe8цf6ыfb"/>
    <w:basedOn w:val="a"/>
    <w:uiPriority w:val="99"/>
    <w:rsid w:val="004E75FD"/>
    <w:pPr>
      <w:widowControl w:val="0"/>
      <w:suppressAutoHyphens/>
      <w:autoSpaceDE w:val="0"/>
      <w:autoSpaceDN w:val="0"/>
      <w:adjustRightInd w:val="0"/>
      <w:jc w:val="left"/>
    </w:pPr>
    <w:rPr>
      <w:rFonts w:ascii="Liberation Serif" w:eastAsia="Times New Roman" w:hAnsi="Liberation Serif" w:cs="Liberation Serif"/>
      <w:color w:val="000000"/>
      <w:kern w:val="1"/>
      <w:sz w:val="24"/>
      <w:szCs w:val="24"/>
      <w:lang w:eastAsia="ru-RU"/>
    </w:rPr>
  </w:style>
  <w:style w:type="paragraph" w:styleId="21">
    <w:name w:val="toc 2"/>
    <w:basedOn w:val="a"/>
    <w:next w:val="a"/>
    <w:autoRedefine/>
    <w:uiPriority w:val="39"/>
    <w:unhideWhenUsed/>
    <w:rsid w:val="00CC299E"/>
    <w:pPr>
      <w:tabs>
        <w:tab w:val="right" w:leader="dot" w:pos="9781"/>
      </w:tabs>
      <w:spacing w:after="100" w:line="360" w:lineRule="auto"/>
    </w:pPr>
  </w:style>
  <w:style w:type="paragraph" w:customStyle="1" w:styleId="14">
    <w:name w:val="Знак1"/>
    <w:basedOn w:val="a"/>
    <w:rsid w:val="006B3A57"/>
    <w:pPr>
      <w:spacing w:before="100" w:beforeAutospacing="1" w:after="100" w:afterAutospacing="1"/>
    </w:pPr>
    <w:rPr>
      <w:rFonts w:ascii="Tahoma" w:eastAsia="Times New Roman" w:hAnsi="Tahoma"/>
      <w:sz w:val="20"/>
      <w:szCs w:val="20"/>
      <w:lang w:val="en-US"/>
    </w:rPr>
  </w:style>
  <w:style w:type="paragraph" w:styleId="af">
    <w:name w:val="No Spacing"/>
    <w:qFormat/>
    <w:rsid w:val="006B3A57"/>
    <w:rPr>
      <w:sz w:val="22"/>
      <w:szCs w:val="22"/>
      <w:lang w:eastAsia="en-US"/>
    </w:rPr>
  </w:style>
  <w:style w:type="character" w:customStyle="1" w:styleId="FontStyle12">
    <w:name w:val="Font Style12"/>
    <w:rsid w:val="006B3A57"/>
    <w:rPr>
      <w:rFonts w:ascii="Times New Roman" w:hAnsi="Times New Roman" w:cs="Times New Roman" w:hint="default"/>
      <w:b/>
      <w:bCs/>
      <w:sz w:val="26"/>
      <w:szCs w:val="26"/>
    </w:rPr>
  </w:style>
  <w:style w:type="character" w:customStyle="1" w:styleId="ac">
    <w:name w:val="Абзац списка Знак"/>
    <w:link w:val="ab"/>
    <w:uiPriority w:val="34"/>
    <w:rsid w:val="006B3A57"/>
    <w:rPr>
      <w:rFonts w:ascii="Times New Roman" w:eastAsia="Times New Roman" w:hAnsi="Times New Roman"/>
      <w:sz w:val="24"/>
      <w:szCs w:val="24"/>
    </w:rPr>
  </w:style>
  <w:style w:type="character" w:customStyle="1" w:styleId="FontStyle14">
    <w:name w:val="Font Style14"/>
    <w:rsid w:val="006B3A57"/>
    <w:rPr>
      <w:rFonts w:ascii="Times New Roman" w:hAnsi="Times New Roman" w:cs="Times New Roman"/>
      <w:b/>
      <w:bCs/>
      <w:sz w:val="22"/>
      <w:szCs w:val="22"/>
    </w:rPr>
  </w:style>
  <w:style w:type="paragraph" w:styleId="af0">
    <w:name w:val="TOC Heading"/>
    <w:basedOn w:val="1"/>
    <w:next w:val="a"/>
    <w:uiPriority w:val="39"/>
    <w:unhideWhenUsed/>
    <w:qFormat/>
    <w:rsid w:val="000B5278"/>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161081">
      <w:bodyDiv w:val="1"/>
      <w:marLeft w:val="0"/>
      <w:marRight w:val="0"/>
      <w:marTop w:val="0"/>
      <w:marBottom w:val="0"/>
      <w:divBdr>
        <w:top w:val="none" w:sz="0" w:space="0" w:color="auto"/>
        <w:left w:val="none" w:sz="0" w:space="0" w:color="auto"/>
        <w:bottom w:val="none" w:sz="0" w:space="0" w:color="auto"/>
        <w:right w:val="none" w:sz="0" w:space="0" w:color="auto"/>
      </w:divBdr>
      <w:divsChild>
        <w:div w:id="2137134176">
          <w:marLeft w:val="0"/>
          <w:marRight w:val="0"/>
          <w:marTop w:val="0"/>
          <w:marBottom w:val="0"/>
          <w:divBdr>
            <w:top w:val="none" w:sz="0" w:space="0" w:color="auto"/>
            <w:left w:val="none" w:sz="0" w:space="0" w:color="auto"/>
            <w:bottom w:val="none" w:sz="0" w:space="0" w:color="auto"/>
            <w:right w:val="none" w:sz="0" w:space="0" w:color="auto"/>
          </w:divBdr>
          <w:divsChild>
            <w:div w:id="1531453355">
              <w:marLeft w:val="0"/>
              <w:marRight w:val="0"/>
              <w:marTop w:val="0"/>
              <w:marBottom w:val="0"/>
              <w:divBdr>
                <w:top w:val="none" w:sz="0" w:space="0" w:color="auto"/>
                <w:left w:val="none" w:sz="0" w:space="0" w:color="auto"/>
                <w:bottom w:val="none" w:sz="0" w:space="0" w:color="auto"/>
                <w:right w:val="none" w:sz="0" w:space="0" w:color="auto"/>
              </w:divBdr>
              <w:divsChild>
                <w:div w:id="1019893508">
                  <w:marLeft w:val="0"/>
                  <w:marRight w:val="0"/>
                  <w:marTop w:val="0"/>
                  <w:marBottom w:val="0"/>
                  <w:divBdr>
                    <w:top w:val="none" w:sz="0" w:space="0" w:color="auto"/>
                    <w:left w:val="none" w:sz="0" w:space="0" w:color="auto"/>
                    <w:bottom w:val="none" w:sz="0" w:space="0" w:color="auto"/>
                    <w:right w:val="none" w:sz="0" w:space="0" w:color="auto"/>
                  </w:divBdr>
                  <w:divsChild>
                    <w:div w:id="697773758">
                      <w:marLeft w:val="0"/>
                      <w:marRight w:val="0"/>
                      <w:marTop w:val="975"/>
                      <w:marBottom w:val="0"/>
                      <w:divBdr>
                        <w:top w:val="none" w:sz="0" w:space="0" w:color="auto"/>
                        <w:left w:val="none" w:sz="0" w:space="0" w:color="auto"/>
                        <w:bottom w:val="none" w:sz="0" w:space="0" w:color="auto"/>
                        <w:right w:val="none" w:sz="0" w:space="0" w:color="auto"/>
                      </w:divBdr>
                      <w:divsChild>
                        <w:div w:id="1433473049">
                          <w:marLeft w:val="0"/>
                          <w:marRight w:val="4096"/>
                          <w:marTop w:val="0"/>
                          <w:marBottom w:val="0"/>
                          <w:divBdr>
                            <w:top w:val="none" w:sz="0" w:space="0" w:color="auto"/>
                            <w:left w:val="none" w:sz="0" w:space="0" w:color="auto"/>
                            <w:bottom w:val="none" w:sz="0" w:space="0" w:color="auto"/>
                            <w:right w:val="none" w:sz="0" w:space="0" w:color="auto"/>
                          </w:divBdr>
                          <w:divsChild>
                            <w:div w:id="151021184">
                              <w:marLeft w:val="3600"/>
                              <w:marRight w:val="0"/>
                              <w:marTop w:val="0"/>
                              <w:marBottom w:val="0"/>
                              <w:divBdr>
                                <w:top w:val="none" w:sz="0" w:space="0" w:color="auto"/>
                                <w:left w:val="single" w:sz="36" w:space="0" w:color="E6EAF0"/>
                                <w:bottom w:val="none" w:sz="0" w:space="0" w:color="auto"/>
                                <w:right w:val="none" w:sz="0" w:space="0" w:color="auto"/>
                              </w:divBdr>
                              <w:divsChild>
                                <w:div w:id="1928803172">
                                  <w:marLeft w:val="0"/>
                                  <w:marRight w:val="0"/>
                                  <w:marTop w:val="0"/>
                                  <w:marBottom w:val="0"/>
                                  <w:divBdr>
                                    <w:top w:val="none" w:sz="0" w:space="0" w:color="auto"/>
                                    <w:left w:val="none" w:sz="0" w:space="0" w:color="auto"/>
                                    <w:bottom w:val="none" w:sz="0" w:space="0" w:color="auto"/>
                                    <w:right w:val="none" w:sz="0" w:space="0" w:color="auto"/>
                                  </w:divBdr>
                                  <w:divsChild>
                                    <w:div w:id="1625576507">
                                      <w:marLeft w:val="0"/>
                                      <w:marRight w:val="0"/>
                                      <w:marTop w:val="0"/>
                                      <w:marBottom w:val="0"/>
                                      <w:divBdr>
                                        <w:top w:val="none" w:sz="0" w:space="0" w:color="auto"/>
                                        <w:left w:val="none" w:sz="0" w:space="0" w:color="auto"/>
                                        <w:bottom w:val="none" w:sz="0" w:space="0" w:color="auto"/>
                                        <w:right w:val="none" w:sz="0" w:space="0" w:color="auto"/>
                                      </w:divBdr>
                                      <w:divsChild>
                                        <w:div w:id="1342662832">
                                          <w:marLeft w:val="0"/>
                                          <w:marRight w:val="0"/>
                                          <w:marTop w:val="0"/>
                                          <w:marBottom w:val="0"/>
                                          <w:divBdr>
                                            <w:top w:val="none" w:sz="0" w:space="0" w:color="auto"/>
                                            <w:left w:val="none" w:sz="0" w:space="0" w:color="auto"/>
                                            <w:bottom w:val="none" w:sz="0" w:space="0" w:color="auto"/>
                                            <w:right w:val="none" w:sz="0" w:space="0" w:color="auto"/>
                                          </w:divBdr>
                                          <w:divsChild>
                                            <w:div w:id="287856311">
                                              <w:marLeft w:val="0"/>
                                              <w:marRight w:val="0"/>
                                              <w:marTop w:val="0"/>
                                              <w:marBottom w:val="0"/>
                                              <w:divBdr>
                                                <w:top w:val="none" w:sz="0" w:space="0" w:color="auto"/>
                                                <w:left w:val="none" w:sz="0" w:space="0" w:color="auto"/>
                                                <w:bottom w:val="none" w:sz="0" w:space="0" w:color="auto"/>
                                                <w:right w:val="none" w:sz="0" w:space="0" w:color="auto"/>
                                              </w:divBdr>
                                              <w:divsChild>
                                                <w:div w:id="1938322691">
                                                  <w:marLeft w:val="0"/>
                                                  <w:marRight w:val="0"/>
                                                  <w:marTop w:val="0"/>
                                                  <w:marBottom w:val="0"/>
                                                  <w:divBdr>
                                                    <w:top w:val="none" w:sz="0" w:space="0" w:color="auto"/>
                                                    <w:left w:val="none" w:sz="0" w:space="0" w:color="auto"/>
                                                    <w:bottom w:val="none" w:sz="0" w:space="0" w:color="auto"/>
                                                    <w:right w:val="none" w:sz="0" w:space="0" w:color="auto"/>
                                                  </w:divBdr>
                                                  <w:divsChild>
                                                    <w:div w:id="847864525">
                                                      <w:marLeft w:val="0"/>
                                                      <w:marRight w:val="0"/>
                                                      <w:marTop w:val="0"/>
                                                      <w:marBottom w:val="0"/>
                                                      <w:divBdr>
                                                        <w:top w:val="none" w:sz="0" w:space="0" w:color="auto"/>
                                                        <w:left w:val="none" w:sz="0" w:space="0" w:color="auto"/>
                                                        <w:bottom w:val="none" w:sz="0" w:space="0" w:color="auto"/>
                                                        <w:right w:val="none" w:sz="0" w:space="0" w:color="auto"/>
                                                      </w:divBdr>
                                                      <w:divsChild>
                                                        <w:div w:id="382943505">
                                                          <w:marLeft w:val="0"/>
                                                          <w:marRight w:val="0"/>
                                                          <w:marTop w:val="0"/>
                                                          <w:marBottom w:val="0"/>
                                                          <w:divBdr>
                                                            <w:top w:val="none" w:sz="0" w:space="0" w:color="auto"/>
                                                            <w:left w:val="none" w:sz="0" w:space="0" w:color="auto"/>
                                                            <w:bottom w:val="none" w:sz="0" w:space="0" w:color="auto"/>
                                                            <w:right w:val="none" w:sz="0" w:space="0" w:color="auto"/>
                                                          </w:divBdr>
                                                          <w:divsChild>
                                                            <w:div w:id="592323544">
                                                              <w:marLeft w:val="0"/>
                                                              <w:marRight w:val="0"/>
                                                              <w:marTop w:val="0"/>
                                                              <w:marBottom w:val="0"/>
                                                              <w:divBdr>
                                                                <w:top w:val="none" w:sz="0" w:space="0" w:color="auto"/>
                                                                <w:left w:val="none" w:sz="0" w:space="0" w:color="auto"/>
                                                                <w:bottom w:val="none" w:sz="0" w:space="0" w:color="auto"/>
                                                                <w:right w:val="none" w:sz="0" w:space="0" w:color="auto"/>
                                                              </w:divBdr>
                                                              <w:divsChild>
                                                                <w:div w:id="152065798">
                                                                  <w:marLeft w:val="0"/>
                                                                  <w:marRight w:val="0"/>
                                                                  <w:marTop w:val="0"/>
                                                                  <w:marBottom w:val="0"/>
                                                                  <w:divBdr>
                                                                    <w:top w:val="none" w:sz="0" w:space="0" w:color="auto"/>
                                                                    <w:left w:val="none" w:sz="0" w:space="0" w:color="auto"/>
                                                                    <w:bottom w:val="none" w:sz="0" w:space="0" w:color="auto"/>
                                                                    <w:right w:val="none" w:sz="0" w:space="0" w:color="auto"/>
                                                                  </w:divBdr>
                                                                  <w:divsChild>
                                                                    <w:div w:id="1857428645">
                                                                      <w:marLeft w:val="0"/>
                                                                      <w:marRight w:val="0"/>
                                                                      <w:marTop w:val="0"/>
                                                                      <w:marBottom w:val="0"/>
                                                                      <w:divBdr>
                                                                        <w:top w:val="none" w:sz="0" w:space="0" w:color="auto"/>
                                                                        <w:left w:val="none" w:sz="0" w:space="0" w:color="auto"/>
                                                                        <w:bottom w:val="none" w:sz="0" w:space="0" w:color="auto"/>
                                                                        <w:right w:val="none" w:sz="0" w:space="0" w:color="auto"/>
                                                                      </w:divBdr>
                                                                      <w:divsChild>
                                                                        <w:div w:id="8751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75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71D83-67F1-4C96-9081-30C816A72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29</Pages>
  <Words>7171</Words>
  <Characters>40880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47956</CharactersWithSpaces>
  <SharedDoc>false</SharedDoc>
  <HLinks>
    <vt:vector size="24" baseType="variant">
      <vt:variant>
        <vt:i4>1179710</vt:i4>
      </vt:variant>
      <vt:variant>
        <vt:i4>20</vt:i4>
      </vt:variant>
      <vt:variant>
        <vt:i4>0</vt:i4>
      </vt:variant>
      <vt:variant>
        <vt:i4>5</vt:i4>
      </vt:variant>
      <vt:variant>
        <vt:lpwstr/>
      </vt:variant>
      <vt:variant>
        <vt:lpwstr>_Toc23238762</vt:lpwstr>
      </vt:variant>
      <vt:variant>
        <vt:i4>1114174</vt:i4>
      </vt:variant>
      <vt:variant>
        <vt:i4>14</vt:i4>
      </vt:variant>
      <vt:variant>
        <vt:i4>0</vt:i4>
      </vt:variant>
      <vt:variant>
        <vt:i4>5</vt:i4>
      </vt:variant>
      <vt:variant>
        <vt:lpwstr/>
      </vt:variant>
      <vt:variant>
        <vt:lpwstr>_Toc23238761</vt:lpwstr>
      </vt:variant>
      <vt:variant>
        <vt:i4>1048638</vt:i4>
      </vt:variant>
      <vt:variant>
        <vt:i4>8</vt:i4>
      </vt:variant>
      <vt:variant>
        <vt:i4>0</vt:i4>
      </vt:variant>
      <vt:variant>
        <vt:i4>5</vt:i4>
      </vt:variant>
      <vt:variant>
        <vt:lpwstr/>
      </vt:variant>
      <vt:variant>
        <vt:lpwstr>_Toc23238760</vt:lpwstr>
      </vt:variant>
      <vt:variant>
        <vt:i4>1638461</vt:i4>
      </vt:variant>
      <vt:variant>
        <vt:i4>2</vt:i4>
      </vt:variant>
      <vt:variant>
        <vt:i4>0</vt:i4>
      </vt:variant>
      <vt:variant>
        <vt:i4>5</vt:i4>
      </vt:variant>
      <vt:variant>
        <vt:lpwstr/>
      </vt:variant>
      <vt:variant>
        <vt:lpwstr>_Toc23238759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9</cp:revision>
  <cp:lastPrinted>2023-06-16T12:03:00Z</cp:lastPrinted>
  <dcterms:created xsi:type="dcterms:W3CDTF">2023-08-30T07:34:00Z</dcterms:created>
  <dcterms:modified xsi:type="dcterms:W3CDTF">2023-10-17T10:40:00Z</dcterms:modified>
</cp:coreProperties>
</file>